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05804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34445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59A97BC">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lang w:eastAsia="zh-CN"/>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p>
          <w:p w14:paraId="795E10E3">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end"/>
            </w:r>
            <w:bookmarkEnd w:id="0"/>
          </w:p>
        </w:tc>
      </w:tr>
      <w:tr w14:paraId="69C8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1B5B0C6">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90EC06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16</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FCC8F1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BDC2F31">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50</w:t>
            </w:r>
            <w:r>
              <w:fldChar w:fldCharType="end"/>
            </w:r>
            <w:bookmarkEnd w:id="3"/>
          </w:p>
        </w:tc>
      </w:tr>
    </w:tbl>
    <w:p w14:paraId="6CB1B2D4">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重庆市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5563A685">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781BB5F4">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453FE26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7398FFD">
      <w:pPr>
        <w:pStyle w:val="51"/>
        <w:framePr w:w="9639" w:h="6976" w:hRule="exact" w:hSpace="0" w:vSpace="0" w:wrap="around" w:hAnchor="page" w:y="6408"/>
        <w:jc w:val="center"/>
        <w:rPr>
          <w:rFonts w:ascii="黑体" w:hAnsi="黑体" w:eastAsia="黑体"/>
          <w:b w:val="0"/>
          <w:bCs w:val="0"/>
          <w:w w:val="100"/>
        </w:rPr>
      </w:pPr>
    </w:p>
    <w:p w14:paraId="756FD88C">
      <w:pPr>
        <w:pStyle w:val="198"/>
        <w:framePr w:h="6974" w:hRule="exact" w:wrap="around" w:x="1419" w:anchorLock="1"/>
        <w:rPr>
          <w:rFonts w:hint="eastAsia"/>
          <w:lang w:eastAsia="zh-CN"/>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中心城区公共交通一体化运营服务</w:t>
      </w:r>
    </w:p>
    <w:p w14:paraId="1379AFB2">
      <w:pPr>
        <w:pStyle w:val="198"/>
        <w:framePr w:h="6974" w:hRule="exact" w:wrap="around" w:x="1419" w:anchorLock="1"/>
      </w:pPr>
      <w:r>
        <w:rPr>
          <w:rFonts w:hint="eastAsia"/>
          <w:lang w:eastAsia="zh-CN"/>
        </w:rPr>
        <w:t>指标体系</w:t>
      </w:r>
      <w:r>
        <w:fldChar w:fldCharType="end"/>
      </w:r>
      <w:bookmarkEnd w:id="9"/>
    </w:p>
    <w:p w14:paraId="3CE03206">
      <w:pPr>
        <w:framePr w:w="9639" w:h="6974" w:hRule="exact" w:wrap="around" w:vAnchor="page" w:hAnchor="page" w:x="1419" w:y="6408" w:anchorLock="1"/>
        <w:ind w:left="-1418"/>
      </w:pPr>
    </w:p>
    <w:p w14:paraId="17EA2C7C">
      <w:pPr>
        <w:pStyle w:val="126"/>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lang w:val="en-US" w:eastAsia="zh-CN"/>
        </w:rPr>
        <w:t>I</w:t>
      </w:r>
      <w:r>
        <w:rPr>
          <w:rFonts w:hint="eastAsia" w:ascii="黑体" w:hAnsi="黑体" w:eastAsia="黑体"/>
          <w:szCs w:val="28"/>
        </w:rPr>
        <w:t>ntegrated operation service index system of public transportation in the central urban area</w:t>
      </w:r>
      <w:r>
        <w:rPr>
          <w:rFonts w:ascii="黑体" w:hAnsi="黑体" w:eastAsia="黑体"/>
          <w:szCs w:val="28"/>
        </w:rPr>
        <w:fldChar w:fldCharType="end"/>
      </w:r>
      <w:bookmarkEnd w:id="10"/>
    </w:p>
    <w:p w14:paraId="3E7E39BC">
      <w:pPr>
        <w:framePr w:w="9639" w:h="6974" w:hRule="exact" w:wrap="around" w:vAnchor="page" w:hAnchor="page" w:x="1419" w:y="6408" w:anchorLock="1"/>
        <w:spacing w:line="760" w:lineRule="exact"/>
        <w:ind w:left="-1418"/>
      </w:pPr>
    </w:p>
    <w:p w14:paraId="7ADDBFEA">
      <w:pPr>
        <w:pStyle w:val="126"/>
        <w:framePr w:w="9639" w:h="6974" w:hRule="exact" w:wrap="around" w:vAnchor="page" w:hAnchor="page" w:x="1419" w:y="6408" w:anchorLock="1"/>
        <w:textAlignment w:val="bottom"/>
        <w:rPr>
          <w:rFonts w:eastAsia="黑体"/>
          <w:szCs w:val="28"/>
        </w:rPr>
      </w:pPr>
    </w:p>
    <w:p w14:paraId="31CE4B92">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9D86258">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lang w:eastAsia="zh-CN"/>
        </w:rPr>
        <w:t>     </w:t>
      </w:r>
      <w:r>
        <w:rPr>
          <w:sz w:val="21"/>
          <w:szCs w:val="28"/>
        </w:rPr>
        <w:fldChar w:fldCharType="end"/>
      </w:r>
      <w:bookmarkEnd w:id="12"/>
    </w:p>
    <w:p w14:paraId="22DB7178">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321A6154">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F7DA7A0">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4E668B1">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重庆市市场监督局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5D662D19">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D8A0036">
      <w:pPr>
        <w:pStyle w:val="90"/>
        <w:spacing w:before="900" w:after="468"/>
      </w:pPr>
      <w:bookmarkStart w:id="21" w:name="BookMark2"/>
      <w:r>
        <w:rPr>
          <w:spacing w:val="320"/>
        </w:rPr>
        <w:t>前</w:t>
      </w:r>
      <w:r>
        <w:t>言</w:t>
      </w:r>
    </w:p>
    <w:p w14:paraId="5EAD1CD4">
      <w:pPr>
        <w:pStyle w:val="57"/>
        <w:ind w:firstLine="420"/>
      </w:pPr>
      <w:r>
        <w:rPr>
          <w:rFonts w:hint="eastAsia"/>
        </w:rPr>
        <w:t>本文件按照GB/T 1.1—2020《标准化工作导则  第1部分：标准化文件的结构和起草规则》的规定起草。</w:t>
      </w:r>
    </w:p>
    <w:p w14:paraId="6BDECE72">
      <w:pPr>
        <w:pStyle w:val="57"/>
        <w:ind w:firstLine="420"/>
      </w:pPr>
      <w:r>
        <w:rPr>
          <w:rFonts w:hint="eastAsia"/>
        </w:rPr>
        <w:t>请注意本文件的内容可能涉及专利。本文件的发布机构不承担识别专利的责任。</w:t>
      </w:r>
    </w:p>
    <w:p w14:paraId="3E5F03C4">
      <w:pPr>
        <w:pStyle w:val="57"/>
        <w:ind w:firstLine="420"/>
        <w:rPr>
          <w:rFonts w:hint="default" w:eastAsia="宋体"/>
          <w:highlight w:val="yellow"/>
          <w:lang w:val="en-US" w:eastAsia="zh-CN"/>
        </w:rPr>
      </w:pPr>
      <w:r>
        <w:rPr>
          <w:rFonts w:hint="eastAsia"/>
        </w:rPr>
        <w:t>本文件由</w:t>
      </w:r>
      <w:r>
        <w:rPr>
          <w:rFonts w:hint="eastAsia"/>
          <w:lang w:val="en-US" w:eastAsia="zh-CN"/>
        </w:rPr>
        <w:t>重庆市交通运输委员会</w:t>
      </w:r>
      <w:r>
        <w:rPr>
          <w:rFonts w:hint="eastAsia"/>
        </w:rPr>
        <w:t>提出。</w:t>
      </w:r>
    </w:p>
    <w:p w14:paraId="07BD4E2F">
      <w:pPr>
        <w:pStyle w:val="57"/>
        <w:ind w:firstLine="420"/>
      </w:pPr>
      <w:r>
        <w:rPr>
          <w:rFonts w:hint="eastAsia"/>
        </w:rPr>
        <w:t>本文件由××××归口。</w:t>
      </w:r>
    </w:p>
    <w:p w14:paraId="434AF230">
      <w:pPr>
        <w:pStyle w:val="57"/>
        <w:ind w:firstLine="420"/>
        <w:rPr>
          <w:rFonts w:hint="eastAsia"/>
          <w:lang w:eastAsia="zh-CN"/>
        </w:rPr>
      </w:pPr>
      <w:r>
        <w:rPr>
          <w:rFonts w:hint="eastAsia"/>
        </w:rPr>
        <w:t>本文件起草单位：</w:t>
      </w:r>
      <w:r>
        <w:rPr>
          <w:rFonts w:hint="eastAsia"/>
          <w:lang w:eastAsia="zh-CN"/>
        </w:rPr>
        <w:t>重庆城市交通开发投资（集团）有限公司，</w:t>
      </w:r>
      <w:r>
        <w:rPr>
          <w:rFonts w:hint="eastAsia"/>
          <w:lang w:val="en-US" w:eastAsia="zh-CN"/>
        </w:rPr>
        <w:t>重庆道路运输事务中心、</w:t>
      </w:r>
      <w:r>
        <w:rPr>
          <w:rFonts w:hint="eastAsia"/>
          <w:lang w:eastAsia="zh-CN"/>
        </w:rPr>
        <w:t>重庆市公共交通控股（集团）有限公司，‌</w:t>
      </w:r>
      <w:r>
        <w:rPr>
          <w:rFonts w:hint="default"/>
          <w:lang w:eastAsia="zh-CN"/>
        </w:rPr>
        <w:t>重庆市轨道交通（集团）有限公司</w:t>
      </w:r>
      <w:r>
        <w:rPr>
          <w:rFonts w:hint="eastAsia"/>
          <w:lang w:eastAsia="zh-CN"/>
        </w:rPr>
        <w:t>，重庆交通开投科技发展有限公司，</w:t>
      </w:r>
      <w:r>
        <w:rPr>
          <w:rFonts w:hint="eastAsia"/>
        </w:rPr>
        <w:t>重庆市质量和标准化研究院</w:t>
      </w:r>
      <w:r>
        <w:rPr>
          <w:rFonts w:hint="eastAsia"/>
          <w:lang w:eastAsia="zh-CN"/>
        </w:rPr>
        <w:t>。</w:t>
      </w:r>
    </w:p>
    <w:p w14:paraId="698F982F">
      <w:pPr>
        <w:pStyle w:val="57"/>
        <w:ind w:firstLine="420"/>
        <w:rPr>
          <w:rFonts w:hint="default"/>
          <w:lang w:val="en-US" w:eastAsia="zh-CN"/>
        </w:rPr>
      </w:pPr>
      <w:r>
        <w:rPr>
          <w:rFonts w:hint="eastAsia"/>
          <w:lang w:eastAsia="zh-CN"/>
        </w:rPr>
        <w:t>本文件主要起草人：</w:t>
      </w:r>
      <w:r>
        <w:rPr>
          <w:rFonts w:hint="eastAsia"/>
          <w:lang w:val="en-US" w:eastAsia="zh-CN"/>
        </w:rPr>
        <w:t>。</w:t>
      </w:r>
    </w:p>
    <w:p w14:paraId="15487653">
      <w:pPr>
        <w:pStyle w:val="57"/>
        <w:ind w:firstLine="420"/>
        <w:rPr>
          <w:rFonts w:hint="eastAsia"/>
        </w:rPr>
      </w:pPr>
    </w:p>
    <w:p w14:paraId="730BA115">
      <w:pPr>
        <w:pStyle w:val="57"/>
        <w:ind w:firstLine="420"/>
      </w:pPr>
    </w:p>
    <w:p w14:paraId="5989312B">
      <w:pPr>
        <w:pStyle w:val="57"/>
        <w:ind w:firstLine="420"/>
        <w:rPr>
          <w:rFonts w:hint="default" w:eastAsia="宋体"/>
          <w:highlight w:val="yellow"/>
          <w:lang w:val="en-US" w:eastAsia="zh-C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0CEBE50C">
      <w:pPr>
        <w:spacing w:line="20" w:lineRule="exact"/>
        <w:jc w:val="center"/>
        <w:rPr>
          <w:rFonts w:ascii="黑体" w:hAnsi="黑体" w:eastAsia="黑体"/>
          <w:sz w:val="32"/>
          <w:szCs w:val="32"/>
        </w:rPr>
      </w:pPr>
      <w:bookmarkStart w:id="22" w:name="BookMark4"/>
    </w:p>
    <w:p w14:paraId="6D2F4A30">
      <w:pPr>
        <w:spacing w:line="20" w:lineRule="exact"/>
        <w:jc w:val="center"/>
        <w:rPr>
          <w:rFonts w:ascii="黑体" w:hAnsi="黑体" w:eastAsia="黑体"/>
          <w:sz w:val="32"/>
          <w:szCs w:val="32"/>
        </w:rPr>
      </w:pPr>
    </w:p>
    <w:sdt>
      <w:sdtPr>
        <w:tag w:val="NEW_STAND_NAME"/>
        <w:id w:val="595910757"/>
        <w:lock w:val="sdtLocked"/>
        <w:placeholder>
          <w:docPart w:val="24B50DFD1593477B8BB17B39F1E6D56B"/>
        </w:placeholder>
      </w:sdtPr>
      <w:sdtContent>
        <w:p w14:paraId="2CF367C4">
          <w:pPr>
            <w:pStyle w:val="178"/>
            <w:spacing w:before="3" w:beforeLines="1" w:after="686" w:afterLines="220"/>
          </w:pPr>
          <w:bookmarkStart w:id="23" w:name="NEW_STAND_NAME"/>
          <w:r>
            <w:rPr>
              <w:rFonts w:hint="eastAsia"/>
              <w:lang w:eastAsia="zh-CN"/>
            </w:rPr>
            <w:t>中心城区公共交通一体化运营服务指标</w:t>
          </w:r>
          <w:r>
            <w:rPr>
              <w:rFonts w:hint="eastAsia"/>
            </w:rPr>
            <w:t>标准</w:t>
          </w:r>
        </w:p>
      </w:sdtContent>
    </w:sdt>
    <w:bookmarkEnd w:id="23"/>
    <w:p w14:paraId="44CB8BCD">
      <w:pPr>
        <w:pStyle w:val="105"/>
        <w:spacing w:before="312" w:after="312"/>
      </w:pPr>
      <w:bookmarkStart w:id="24" w:name="_Toc26986771"/>
      <w:bookmarkStart w:id="25" w:name="_Toc17233333"/>
      <w:bookmarkStart w:id="26" w:name="_Toc26986530"/>
      <w:bookmarkStart w:id="27" w:name="_Toc24884218"/>
      <w:bookmarkStart w:id="28" w:name="_Toc26648465"/>
      <w:bookmarkStart w:id="29" w:name="_Toc26718930"/>
      <w:bookmarkStart w:id="30" w:name="_Toc17233325"/>
      <w:bookmarkStart w:id="31" w:name="_Toc24884211"/>
      <w:bookmarkStart w:id="32" w:name="_Toc97191423"/>
      <w:r>
        <w:rPr>
          <w:rFonts w:hint="eastAsia"/>
        </w:rPr>
        <w:t>范围</w:t>
      </w:r>
      <w:bookmarkEnd w:id="24"/>
      <w:bookmarkEnd w:id="25"/>
      <w:bookmarkEnd w:id="26"/>
      <w:bookmarkEnd w:id="27"/>
      <w:bookmarkEnd w:id="28"/>
      <w:bookmarkEnd w:id="29"/>
      <w:bookmarkEnd w:id="30"/>
      <w:bookmarkEnd w:id="31"/>
      <w:bookmarkEnd w:id="32"/>
    </w:p>
    <w:p w14:paraId="42B5C33E">
      <w:pPr>
        <w:pStyle w:val="57"/>
        <w:ind w:firstLine="420"/>
        <w:rPr>
          <w:rFonts w:hint="eastAsia"/>
        </w:rPr>
      </w:pPr>
      <w:bookmarkStart w:id="33" w:name="_Toc17233326"/>
      <w:bookmarkStart w:id="34" w:name="_Toc17233334"/>
      <w:bookmarkStart w:id="35" w:name="_Toc24884212"/>
      <w:bookmarkStart w:id="36" w:name="_Toc24884219"/>
      <w:bookmarkStart w:id="37" w:name="_Toc26648466"/>
      <w:r>
        <w:rPr>
          <w:rFonts w:hint="eastAsia"/>
        </w:rPr>
        <w:t>本文件规定了</w:t>
      </w:r>
      <w:r>
        <w:rPr>
          <w:rFonts w:hint="eastAsia"/>
          <w:lang w:eastAsia="zh-CN"/>
        </w:rPr>
        <w:t>中心城区公共交通一体化运营服务指标</w:t>
      </w:r>
      <w:r>
        <w:rPr>
          <w:rFonts w:hint="eastAsia"/>
        </w:rPr>
        <w:t>的术语和定义、指标</w:t>
      </w:r>
      <w:r>
        <w:rPr>
          <w:rFonts w:hint="eastAsia"/>
          <w:lang w:val="en-US" w:eastAsia="zh-CN"/>
        </w:rPr>
        <w:t>体系结构</w:t>
      </w:r>
      <w:r>
        <w:rPr>
          <w:rFonts w:hint="eastAsia"/>
        </w:rPr>
        <w:t>、指标</w:t>
      </w:r>
      <w:r>
        <w:rPr>
          <w:rFonts w:hint="eastAsia"/>
          <w:lang w:val="en-US" w:eastAsia="zh-CN"/>
        </w:rPr>
        <w:t>项</w:t>
      </w:r>
      <w:r>
        <w:rPr>
          <w:rFonts w:hint="eastAsia"/>
        </w:rPr>
        <w:t>描述及计算方法。</w:t>
      </w:r>
    </w:p>
    <w:p w14:paraId="73657773">
      <w:pPr>
        <w:pStyle w:val="57"/>
        <w:ind w:firstLine="420"/>
        <w:rPr>
          <w:rFonts w:hint="eastAsia"/>
        </w:rPr>
      </w:pPr>
      <w:r>
        <w:rPr>
          <w:rFonts w:hint="eastAsia"/>
        </w:rPr>
        <w:t>本文件适用于</w:t>
      </w:r>
      <w:r>
        <w:rPr>
          <w:rFonts w:hint="eastAsia"/>
          <w:lang w:val="en-US" w:eastAsia="zh-CN"/>
        </w:rPr>
        <w:t>中心城区</w:t>
      </w:r>
      <w:r>
        <w:rPr>
          <w:rFonts w:hint="eastAsia"/>
        </w:rPr>
        <w:t>公共交通一体化运营服务的指标统计。</w:t>
      </w:r>
    </w:p>
    <w:p w14:paraId="44B9E19A">
      <w:pPr>
        <w:pStyle w:val="105"/>
        <w:spacing w:before="312" w:after="312"/>
      </w:pPr>
      <w:bookmarkStart w:id="38" w:name="_Toc26986772"/>
      <w:bookmarkStart w:id="39" w:name="_Toc26718931"/>
      <w:bookmarkStart w:id="40" w:name="_Toc97191424"/>
      <w:bookmarkStart w:id="41" w:name="_Toc269865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CD779BFE1C6422FB67BCF5468A6A58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E029AAB">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E2E2C6">
      <w:pPr>
        <w:pStyle w:val="57"/>
        <w:ind w:firstLine="420"/>
        <w:rPr>
          <w:rFonts w:hint="default"/>
          <w:lang w:val="en-US" w:eastAsia="zh-CN"/>
        </w:rPr>
      </w:pPr>
      <w:r>
        <w:rPr>
          <w:rFonts w:hint="default"/>
          <w:lang w:val="en-US" w:eastAsia="zh-CN"/>
        </w:rPr>
        <w:t>GB/T</w:t>
      </w:r>
      <w:r>
        <w:rPr>
          <w:rFonts w:hint="eastAsia"/>
          <w:lang w:val="en-US" w:eastAsia="zh-CN"/>
        </w:rPr>
        <w:t xml:space="preserve"> </w:t>
      </w:r>
      <w:r>
        <w:rPr>
          <w:rFonts w:hint="default"/>
          <w:lang w:val="en-US" w:eastAsia="zh-CN"/>
        </w:rPr>
        <w:t>22484</w:t>
      </w:r>
      <w:r>
        <w:rPr>
          <w:rFonts w:hint="eastAsia"/>
          <w:lang w:val="en-US" w:eastAsia="zh-CN"/>
        </w:rPr>
        <w:t xml:space="preserve"> </w:t>
      </w:r>
      <w:r>
        <w:rPr>
          <w:rFonts w:hint="default"/>
          <w:lang w:val="en-US" w:eastAsia="zh-CN"/>
        </w:rPr>
        <w:t>城市</w:t>
      </w:r>
      <w:r>
        <w:rPr>
          <w:rFonts w:hint="eastAsia"/>
          <w:lang w:val="en-US" w:eastAsia="zh-CN"/>
        </w:rPr>
        <w:t>地面公交</w:t>
      </w:r>
      <w:r>
        <w:rPr>
          <w:rFonts w:hint="default"/>
          <w:lang w:val="en-US" w:eastAsia="zh-CN"/>
        </w:rPr>
        <w:t>客运服务规范</w:t>
      </w:r>
    </w:p>
    <w:p w14:paraId="754B3E07">
      <w:pPr>
        <w:pStyle w:val="57"/>
        <w:ind w:firstLine="420"/>
        <w:rPr>
          <w:rFonts w:hint="default"/>
          <w:lang w:val="en-US" w:eastAsia="zh-CN"/>
        </w:rPr>
      </w:pPr>
      <w:r>
        <w:rPr>
          <w:rFonts w:hint="default"/>
          <w:lang w:val="en-US" w:eastAsia="zh-CN"/>
        </w:rPr>
        <w:t>GB/T 32852.1 城市客运术语 第1部分:通用术语</w:t>
      </w:r>
    </w:p>
    <w:p w14:paraId="5CC53A75">
      <w:pPr>
        <w:pStyle w:val="57"/>
        <w:ind w:firstLine="420"/>
        <w:rPr>
          <w:rFonts w:hint="eastAsia"/>
          <w:lang w:val="en-US" w:eastAsia="zh-CN"/>
        </w:rPr>
      </w:pPr>
      <w:r>
        <w:rPr>
          <w:rFonts w:hint="default"/>
          <w:lang w:val="en-US" w:eastAsia="zh-CN"/>
        </w:rPr>
        <w:t>GB/T 33171 城市交通运行状况评价规范</w:t>
      </w:r>
    </w:p>
    <w:p w14:paraId="7D0DB92D">
      <w:pPr>
        <w:pStyle w:val="57"/>
        <w:ind w:firstLine="420"/>
        <w:rPr>
          <w:rFonts w:hint="eastAsia"/>
          <w:lang w:val="en-US" w:eastAsia="zh-CN"/>
        </w:rPr>
      </w:pPr>
      <w:r>
        <w:rPr>
          <w:rFonts w:hint="eastAsia"/>
        </w:rPr>
        <w:t>G</w:t>
      </w:r>
      <w:r>
        <w:t>B</w:t>
      </w:r>
      <w:r>
        <w:rPr>
          <w:rFonts w:hint="eastAsia"/>
          <w:lang w:val="en-US" w:eastAsia="zh-CN"/>
        </w:rPr>
        <w:t>/T</w:t>
      </w:r>
      <w:r>
        <w:t xml:space="preserve"> </w:t>
      </w:r>
      <w:r>
        <w:rPr>
          <w:rFonts w:hint="eastAsia"/>
          <w:lang w:val="en-US" w:eastAsia="zh-CN"/>
        </w:rPr>
        <w:t>35654-2017 城市公共交通发展水平评价指标体系</w:t>
      </w:r>
    </w:p>
    <w:p w14:paraId="37DB47DB">
      <w:pPr>
        <w:pStyle w:val="57"/>
        <w:ind w:firstLine="420"/>
        <w:rPr>
          <w:rFonts w:hint="default"/>
          <w:lang w:val="en-US" w:eastAsia="zh-CN"/>
        </w:rPr>
      </w:pPr>
      <w:r>
        <w:rPr>
          <w:rFonts w:hint="default"/>
          <w:lang w:val="en-US" w:eastAsia="zh-CN"/>
        </w:rPr>
        <w:t>GB/T 38374-2019</w:t>
      </w:r>
      <w:r>
        <w:rPr>
          <w:rFonts w:hint="eastAsia"/>
          <w:lang w:val="en-US" w:eastAsia="zh-CN"/>
        </w:rPr>
        <w:t xml:space="preserve"> </w:t>
      </w:r>
      <w:r>
        <w:rPr>
          <w:rFonts w:hint="default"/>
          <w:lang w:val="en-US" w:eastAsia="zh-CN"/>
        </w:rPr>
        <w:t>城市轨道交通运营评价体系</w:t>
      </w:r>
    </w:p>
    <w:p w14:paraId="629DE8A4">
      <w:pPr>
        <w:pStyle w:val="57"/>
        <w:ind w:firstLine="420"/>
        <w:rPr>
          <w:rFonts w:hint="default"/>
          <w:lang w:val="en-US" w:eastAsia="zh-CN"/>
        </w:rPr>
      </w:pPr>
      <w:r>
        <w:rPr>
          <w:rFonts w:hint="default"/>
          <w:lang w:val="en-US" w:eastAsia="zh-CN"/>
        </w:rPr>
        <w:t>JT/T</w:t>
      </w:r>
      <w:r>
        <w:rPr>
          <w:rFonts w:hint="eastAsia"/>
          <w:lang w:val="en-US" w:eastAsia="zh-CN"/>
        </w:rPr>
        <w:t xml:space="preserve"> </w:t>
      </w:r>
      <w:r>
        <w:rPr>
          <w:rFonts w:hint="default"/>
          <w:lang w:val="en-US" w:eastAsia="zh-CN"/>
        </w:rPr>
        <w:t>1052 城市公共交通出行分担率调查和统计方法</w:t>
      </w:r>
    </w:p>
    <w:p w14:paraId="583CD1C7">
      <w:pPr>
        <w:pStyle w:val="57"/>
        <w:ind w:firstLine="420"/>
        <w:rPr>
          <w:rFonts w:hint="eastAsia"/>
          <w:lang w:val="en-US" w:eastAsia="zh-CN"/>
        </w:rPr>
      </w:pPr>
      <w:r>
        <w:rPr>
          <w:rFonts w:hint="eastAsia"/>
          <w:lang w:val="en-US" w:eastAsia="zh-CN"/>
        </w:rPr>
        <w:t>交运发[2013]387号 公交都市考核评价指标体系</w:t>
      </w:r>
    </w:p>
    <w:p w14:paraId="4029ABB4">
      <w:pPr>
        <w:pStyle w:val="57"/>
        <w:ind w:firstLine="420"/>
        <w:rPr>
          <w:rFonts w:hint="default"/>
          <w:lang w:val="en-US" w:eastAsia="zh-CN"/>
        </w:rPr>
      </w:pPr>
      <w:r>
        <w:rPr>
          <w:rFonts w:hint="default"/>
          <w:lang w:val="en-US" w:eastAsia="zh-CN"/>
        </w:rPr>
        <w:t>《重庆市轨道交通运营服务质量评价报告》</w:t>
      </w:r>
    </w:p>
    <w:p w14:paraId="095CCE45">
      <w:pPr>
        <w:pStyle w:val="57"/>
        <w:ind w:firstLine="420"/>
        <w:rPr>
          <w:rFonts w:hint="default"/>
          <w:lang w:val="en-US" w:eastAsia="zh-CN"/>
        </w:rPr>
      </w:pPr>
      <w:r>
        <w:rPr>
          <w:rFonts w:hint="default"/>
          <w:lang w:val="en-US" w:eastAsia="zh-CN"/>
        </w:rPr>
        <w:t>《重庆中心城区交通发展年度报告》</w:t>
      </w:r>
    </w:p>
    <w:p w14:paraId="3D5F955B">
      <w:pPr>
        <w:pStyle w:val="57"/>
        <w:ind w:firstLine="420"/>
        <w:rPr>
          <w:rFonts w:hint="default"/>
          <w:lang w:val="en-US" w:eastAsia="zh-CN"/>
        </w:rPr>
      </w:pPr>
      <w:r>
        <w:rPr>
          <w:rFonts w:hint="default"/>
          <w:lang w:val="en-US" w:eastAsia="zh-CN"/>
        </w:rPr>
        <w:t>《重庆市公交运营服务绩效考核指标定义和计算方法》</w:t>
      </w:r>
    </w:p>
    <w:p w14:paraId="408EAEA4">
      <w:pPr>
        <w:pStyle w:val="105"/>
        <w:spacing w:before="312" w:after="312"/>
      </w:pPr>
      <w:bookmarkStart w:id="42" w:name="_Toc97191425"/>
      <w:r>
        <w:rPr>
          <w:rFonts w:hint="eastAsia"/>
          <w:szCs w:val="21"/>
        </w:rPr>
        <w:t>术语和定义</w:t>
      </w:r>
      <w:bookmarkEnd w:id="42"/>
    </w:p>
    <w:p w14:paraId="32FF5093">
      <w:pPr>
        <w:pStyle w:val="57"/>
        <w:ind w:firstLine="420"/>
      </w:pPr>
      <w:r>
        <w:rPr>
          <w:rFonts w:hint="eastAsia"/>
        </w:rPr>
        <w:t>GB/T 22484</w:t>
      </w:r>
      <w:r>
        <w:rPr>
          <w:rFonts w:hint="eastAsia"/>
          <w:lang w:eastAsia="zh-CN"/>
        </w:rPr>
        <w:t>、</w:t>
      </w:r>
      <w:r>
        <w:rPr>
          <w:rFonts w:hint="eastAsia"/>
        </w:rPr>
        <w:t>GB/T 32852.1界定的术语和定义适用于本文件</w:t>
      </w:r>
      <w:sdt>
        <w:sdtPr>
          <w:id w:val="-1909835108"/>
          <w:placeholder>
            <w:docPart w:val="24BF8E1003514C4E953B5F4A3795EB7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3" w:name="_Toc26986532"/>
          <w:bookmarkEnd w:id="43"/>
          <w:r>
            <w:rPr>
              <w:rFonts w:hint="eastAsia"/>
              <w:lang w:eastAsia="zh-CN"/>
            </w:rPr>
            <w:t>。</w:t>
          </w:r>
        </w:sdtContent>
      </w:sdt>
    </w:p>
    <w:p w14:paraId="52078D29">
      <w:pPr>
        <w:pStyle w:val="106"/>
        <w:spacing w:before="156" w:after="156"/>
        <w:ind w:left="0"/>
        <w:rPr>
          <w:rFonts w:ascii="黑体" w:hAnsi="黑体" w:eastAsia="黑体"/>
        </w:rPr>
      </w:pPr>
    </w:p>
    <w:p w14:paraId="33C43E8F">
      <w:pPr>
        <w:pStyle w:val="106"/>
        <w:numPr>
          <w:ilvl w:val="2"/>
          <w:numId w:val="0"/>
        </w:numPr>
        <w:spacing w:before="156" w:after="156"/>
        <w:ind w:leftChars="0" w:firstLine="420" w:firstLineChars="200"/>
        <w:rPr>
          <w:rFonts w:hint="default" w:ascii="黑体" w:hAnsi="黑体" w:eastAsia="黑体"/>
          <w:lang w:val="en-US"/>
        </w:rPr>
      </w:pPr>
      <w:r>
        <w:rPr>
          <w:rFonts w:hint="eastAsia" w:hAnsi="黑体"/>
          <w:lang w:val="en-US" w:eastAsia="zh-CN"/>
        </w:rPr>
        <w:t xml:space="preserve">公共交通  </w:t>
      </w:r>
      <w:r>
        <w:rPr>
          <w:rFonts w:hint="eastAsia" w:ascii="黑体" w:hAnsi="黑体" w:eastAsia="黑体" w:cs="Times New Roman"/>
          <w:sz w:val="21"/>
          <w:lang w:val="en-US" w:eastAsia="zh-CN" w:bidi="ar-SA"/>
        </w:rPr>
        <w:t>public transportation</w:t>
      </w:r>
    </w:p>
    <w:p w14:paraId="2099B5DF">
      <w:pPr>
        <w:pStyle w:val="57"/>
        <w:rPr>
          <w:rFonts w:hint="default" w:eastAsia="宋体"/>
          <w:lang w:val="en-US" w:eastAsia="zh-CN"/>
        </w:rPr>
      </w:pPr>
      <w:r>
        <w:rPr>
          <w:rFonts w:hint="eastAsia"/>
          <w:lang w:val="en-US" w:eastAsia="zh-CN"/>
        </w:rPr>
        <w:t>本文件所指公共交通包括公共汽、电车、有轨电车、无轨电车。</w:t>
      </w:r>
    </w:p>
    <w:p w14:paraId="77791E5F">
      <w:pPr>
        <w:pStyle w:val="106"/>
        <w:spacing w:before="156" w:after="156"/>
        <w:ind w:left="0"/>
        <w:rPr>
          <w:rFonts w:ascii="黑体" w:hAnsi="黑体" w:eastAsia="黑体"/>
        </w:rPr>
      </w:pPr>
    </w:p>
    <w:p w14:paraId="51FD1A8C">
      <w:pPr>
        <w:pStyle w:val="106"/>
        <w:numPr>
          <w:ilvl w:val="2"/>
          <w:numId w:val="0"/>
        </w:numPr>
        <w:spacing w:before="156" w:after="156"/>
        <w:ind w:leftChars="0" w:firstLine="420" w:firstLineChars="200"/>
        <w:rPr>
          <w:rFonts w:ascii="黑体" w:hAnsi="黑体" w:eastAsia="黑体"/>
        </w:rPr>
      </w:pPr>
      <w:r>
        <w:rPr>
          <w:rFonts w:hint="eastAsia" w:hAnsi="黑体"/>
          <w:lang w:val="en-US" w:eastAsia="zh-CN"/>
        </w:rPr>
        <w:t>公共交通一体化运营服务</w:t>
      </w:r>
      <w:r>
        <w:rPr>
          <w:rFonts w:hint="eastAsia" w:ascii="黑体" w:hAnsi="黑体" w:eastAsia="黑体"/>
          <w:lang w:val="en-US" w:eastAsia="zh-CN"/>
        </w:rPr>
        <w:t xml:space="preserve"> </w:t>
      </w:r>
      <w:r>
        <w:rPr>
          <w:rFonts w:hint="eastAsia" w:ascii="黑体" w:hAnsi="黑体" w:eastAsia="黑体"/>
        </w:rPr>
        <w:t xml:space="preserve"> </w:t>
      </w:r>
      <w:r>
        <w:rPr>
          <w:rFonts w:hint="eastAsia" w:hAnsi="黑体" w:cs="Times New Roman"/>
          <w:sz w:val="21"/>
          <w:lang w:val="en-US" w:eastAsia="zh-CN" w:bidi="ar-SA"/>
        </w:rPr>
        <w:t>i</w:t>
      </w:r>
      <w:r>
        <w:rPr>
          <w:rFonts w:hint="eastAsia" w:ascii="黑体" w:hAnsi="黑体" w:eastAsia="黑体" w:cs="Times New Roman"/>
          <w:sz w:val="21"/>
          <w:lang w:val="en-US" w:eastAsia="zh-CN" w:bidi="ar-SA"/>
        </w:rPr>
        <w:t>ntegrated operation of public transportation</w:t>
      </w:r>
    </w:p>
    <w:p w14:paraId="7CFA2B89">
      <w:pPr>
        <w:pStyle w:val="57"/>
        <w:ind w:firstLine="420"/>
        <w:rPr>
          <w:rFonts w:hint="eastAsia"/>
        </w:rPr>
      </w:pPr>
      <w:r>
        <w:rPr>
          <w:rFonts w:hint="eastAsia"/>
        </w:rPr>
        <w:t>将不同类型的公共交通服务（如地铁、公交、有轨电车等）整合在一起，通过统一的管理和运营模式，实现公共交通系统的高效运作和服务协调。这种一体化运营模式可以提高公共交通系统的整体效益，提升服务质量，提供更便捷、高效的出行体验，同时也有助于减少交通拥堵、减少环境污染等问题。</w:t>
      </w:r>
    </w:p>
    <w:p w14:paraId="6E153AA7">
      <w:pPr>
        <w:pStyle w:val="106"/>
        <w:spacing w:before="156" w:after="156"/>
        <w:ind w:left="0"/>
        <w:rPr>
          <w:rFonts w:hint="eastAsia" w:ascii="黑体" w:hAnsi="黑体" w:eastAsia="黑体"/>
          <w:lang w:val="en-US" w:eastAsia="zh-CN"/>
        </w:rPr>
      </w:pPr>
    </w:p>
    <w:p w14:paraId="2AE5FB01">
      <w:pPr>
        <w:pStyle w:val="106"/>
        <w:numPr>
          <w:ilvl w:val="2"/>
          <w:numId w:val="0"/>
        </w:numPr>
        <w:spacing w:before="156" w:after="156"/>
        <w:ind w:leftChars="0" w:firstLine="420" w:firstLineChars="200"/>
        <w:rPr>
          <w:rFonts w:hint="eastAsia" w:hAnsi="黑体"/>
          <w:lang w:val="en-US" w:eastAsia="zh-CN"/>
        </w:rPr>
      </w:pPr>
      <w:r>
        <w:rPr>
          <w:rFonts w:hint="eastAsia" w:ascii="黑体" w:hAnsi="黑体" w:eastAsia="黑体"/>
          <w:lang w:val="en-US" w:eastAsia="zh-CN"/>
        </w:rPr>
        <w:t>高峰</w:t>
      </w:r>
      <w:r>
        <w:rPr>
          <w:rFonts w:hint="eastAsia" w:hAnsi="黑体"/>
          <w:lang w:val="en-US" w:eastAsia="zh-CN"/>
        </w:rPr>
        <w:t xml:space="preserve"> peak hour</w:t>
      </w:r>
    </w:p>
    <w:p w14:paraId="7FC7BA6F">
      <w:pPr>
        <w:pStyle w:val="57"/>
        <w:ind w:firstLine="420"/>
        <w:rPr>
          <w:rFonts w:hint="eastAsia"/>
          <w:lang w:val="en-US" w:eastAsia="zh-CN"/>
        </w:rPr>
      </w:pPr>
      <w:r>
        <w:rPr>
          <w:rFonts w:hint="eastAsia"/>
        </w:rPr>
        <w:t>指的是交通流量最大的时间段，</w:t>
      </w:r>
      <w:r>
        <w:rPr>
          <w:rFonts w:hint="eastAsia"/>
          <w:lang w:val="en-US" w:eastAsia="zh-CN"/>
        </w:rPr>
        <w:t>即早上7:00-9:00，下午17:00-20:00。</w:t>
      </w:r>
    </w:p>
    <w:p w14:paraId="12CEFFF5">
      <w:pPr>
        <w:pStyle w:val="106"/>
        <w:spacing w:before="156" w:after="156"/>
        <w:ind w:left="0"/>
        <w:rPr>
          <w:rFonts w:hint="eastAsia" w:ascii="黑体" w:hAnsi="黑体" w:eastAsia="黑体"/>
          <w:lang w:val="en-US" w:eastAsia="zh-CN"/>
        </w:rPr>
      </w:pPr>
    </w:p>
    <w:p w14:paraId="01814D8E">
      <w:pPr>
        <w:pStyle w:val="106"/>
        <w:numPr>
          <w:ilvl w:val="2"/>
          <w:numId w:val="0"/>
        </w:numPr>
        <w:spacing w:before="156" w:after="156"/>
        <w:ind w:leftChars="0" w:firstLine="420" w:firstLineChars="200"/>
        <w:rPr>
          <w:rFonts w:hint="eastAsia" w:hAnsi="黑体"/>
          <w:lang w:val="en-US" w:eastAsia="zh-CN"/>
        </w:rPr>
      </w:pPr>
      <w:r>
        <w:rPr>
          <w:rFonts w:hint="eastAsia" w:hAnsi="黑体"/>
          <w:lang w:val="en-US" w:eastAsia="zh-CN"/>
        </w:rPr>
        <w:t>绿色公共交通 green public transportation</w:t>
      </w:r>
    </w:p>
    <w:p w14:paraId="70610B63">
      <w:pPr>
        <w:pStyle w:val="57"/>
        <w:ind w:firstLine="420"/>
        <w:rPr>
          <w:rFonts w:hint="default"/>
        </w:rPr>
      </w:pPr>
      <w:r>
        <w:rPr>
          <w:rFonts w:hint="eastAsia"/>
        </w:rPr>
        <w:t>绿色</w:t>
      </w:r>
      <w:r>
        <w:rPr>
          <w:rFonts w:hint="default"/>
        </w:rPr>
        <w:t>公共交通包括：</w:t>
      </w:r>
      <w:r>
        <w:rPr>
          <w:rFonts w:hint="eastAsia"/>
        </w:rPr>
        <w:t>地铁、轻轨、有轨电车，</w:t>
      </w:r>
      <w:r>
        <w:rPr>
          <w:rFonts w:hint="default"/>
        </w:rPr>
        <w:t>混合动力车、燃料电池电动车、氢发动机车、纯电动车</w:t>
      </w:r>
      <w:r>
        <w:rPr>
          <w:rFonts w:hint="eastAsia"/>
        </w:rPr>
        <w:t>、</w:t>
      </w:r>
      <w:r>
        <w:rPr>
          <w:rFonts w:hint="default"/>
        </w:rPr>
        <w:t>其他新能源（如高效储能器、二甲醚）车</w:t>
      </w:r>
      <w:r>
        <w:rPr>
          <w:rFonts w:hint="eastAsia"/>
        </w:rPr>
        <w:t>，液化石油气汽车、压缩天然气汽车、液化天然气汽车、压缩煤层气汽车，无轨电车等。</w:t>
      </w:r>
    </w:p>
    <w:p w14:paraId="281B9D02">
      <w:pPr>
        <w:pStyle w:val="57"/>
        <w:ind w:firstLine="420"/>
        <w:rPr>
          <w:rFonts w:hint="eastAsia"/>
          <w:lang w:val="en-US" w:eastAsia="zh-CN"/>
        </w:rPr>
      </w:pPr>
    </w:p>
    <w:p w14:paraId="166ED8BF">
      <w:pPr>
        <w:pStyle w:val="106"/>
        <w:numPr>
          <w:ilvl w:val="2"/>
          <w:numId w:val="0"/>
        </w:numPr>
        <w:spacing w:before="156" w:after="156"/>
        <w:ind w:leftChars="0" w:firstLine="420" w:firstLineChars="200"/>
        <w:rPr>
          <w:rFonts w:hint="eastAsia" w:hAnsi="黑体"/>
          <w:lang w:val="en-US" w:eastAsia="zh-CN"/>
        </w:rPr>
      </w:pPr>
      <w:r>
        <w:rPr>
          <w:rFonts w:hint="eastAsia" w:hAnsi="黑体"/>
          <w:lang w:val="en-US" w:eastAsia="zh-CN"/>
        </w:rPr>
        <w:t>小巷公交 a</w:t>
      </w:r>
      <w:r>
        <w:rPr>
          <w:rFonts w:hint="eastAsia"/>
        </w:rPr>
        <w:t>lley Bus</w:t>
      </w:r>
    </w:p>
    <w:p w14:paraId="3BA7611C">
      <w:pPr>
        <w:pStyle w:val="57"/>
        <w:ind w:firstLine="420"/>
        <w:rPr>
          <w:rFonts w:hint="default"/>
          <w:lang w:val="en-US" w:eastAsia="zh-CN"/>
        </w:rPr>
      </w:pPr>
      <w:r>
        <w:rPr>
          <w:rFonts w:hint="eastAsia"/>
          <w:lang w:val="en-US" w:eastAsia="zh-CN"/>
        </w:rPr>
        <w:t>为</w:t>
      </w:r>
      <w:r>
        <w:rPr>
          <w:rFonts w:hint="default"/>
          <w:lang w:val="en-US" w:eastAsia="zh-CN"/>
        </w:rPr>
        <w:t>解决背街小巷公共交通出行问题而推出的一种小型公交服务。这种公交服务具有站间距短、发车频次高、准点往返等特点，主要在次支干道和背街小巷运营，采用小型纯电动公交车型，适应狭窄路况。小巷公交通过接驳式微循环方式，串联起社区、医院、学校、菜市场等，实现与轨道交通、干线公交和公交枢纽场站的无缝接驳，有效缩短市民候车时间，提升出行效率。</w:t>
      </w:r>
    </w:p>
    <w:p w14:paraId="635525D4">
      <w:pPr>
        <w:pStyle w:val="106"/>
        <w:spacing w:before="156" w:after="156"/>
        <w:ind w:left="0"/>
        <w:rPr>
          <w:rFonts w:hint="eastAsia" w:ascii="黑体" w:hAnsi="黑体" w:eastAsia="黑体"/>
          <w:lang w:val="en-US" w:eastAsia="zh-CN"/>
        </w:rPr>
      </w:pPr>
    </w:p>
    <w:p w14:paraId="18BF510A">
      <w:pPr>
        <w:pStyle w:val="106"/>
        <w:numPr>
          <w:ilvl w:val="2"/>
          <w:numId w:val="0"/>
        </w:numPr>
        <w:spacing w:before="156" w:after="156"/>
        <w:ind w:leftChars="0" w:firstLine="420" w:firstLineChars="200"/>
        <w:rPr>
          <w:rFonts w:hint="eastAsia" w:hAnsi="黑体"/>
          <w:lang w:val="en-US" w:eastAsia="zh-CN"/>
        </w:rPr>
      </w:pPr>
      <w:r>
        <w:rPr>
          <w:rFonts w:hint="eastAsia" w:hAnsi="黑体"/>
          <w:lang w:val="en-US" w:eastAsia="zh-CN"/>
        </w:rPr>
        <w:t>免费换乘 free interchange</w:t>
      </w:r>
    </w:p>
    <w:p w14:paraId="41C7BF84">
      <w:pPr>
        <w:pStyle w:val="57"/>
        <w:ind w:firstLine="420"/>
        <w:rPr>
          <w:rFonts w:hint="default"/>
          <w:lang w:val="en-US" w:eastAsia="zh-CN"/>
        </w:rPr>
      </w:pPr>
      <w:r>
        <w:rPr>
          <w:rFonts w:hint="eastAsia"/>
          <w:lang w:val="en-US" w:eastAsia="zh-CN"/>
        </w:rPr>
        <w:t>1小时内，可以在不同公共交通线路之间进行换乘，且无需支付额外的费用。</w:t>
      </w:r>
    </w:p>
    <w:p w14:paraId="24E0BAE4">
      <w:pPr>
        <w:pStyle w:val="106"/>
        <w:spacing w:before="156" w:after="156"/>
        <w:ind w:left="0"/>
        <w:rPr>
          <w:rFonts w:hint="eastAsia" w:ascii="黑体" w:hAnsi="黑体" w:eastAsia="黑体"/>
          <w:lang w:val="en-US" w:eastAsia="zh-CN"/>
        </w:rPr>
      </w:pPr>
    </w:p>
    <w:p w14:paraId="3E4A8990">
      <w:pPr>
        <w:pStyle w:val="106"/>
        <w:numPr>
          <w:ilvl w:val="2"/>
          <w:numId w:val="0"/>
        </w:numPr>
        <w:spacing w:before="156" w:after="156"/>
        <w:ind w:leftChars="0" w:firstLine="420" w:firstLineChars="200"/>
        <w:rPr>
          <w:rFonts w:hint="default" w:hAnsi="黑体"/>
          <w:lang w:val="en-US" w:eastAsia="zh-CN"/>
        </w:rPr>
      </w:pPr>
      <w:r>
        <w:rPr>
          <w:rFonts w:hint="eastAsia" w:hAnsi="黑体"/>
          <w:lang w:val="en-US" w:eastAsia="zh-CN"/>
        </w:rPr>
        <w:t xml:space="preserve">长大线路 long route </w:t>
      </w:r>
    </w:p>
    <w:p w14:paraId="05436C52">
      <w:pPr>
        <w:pStyle w:val="57"/>
        <w:ind w:firstLine="420"/>
        <w:rPr>
          <w:rFonts w:hint="eastAsia"/>
          <w:lang w:val="en-US" w:eastAsia="zh-CN"/>
        </w:rPr>
      </w:pPr>
      <w:r>
        <w:rPr>
          <w:rFonts w:hint="eastAsia"/>
        </w:rPr>
        <w:t>线路长度</w:t>
      </w:r>
      <w:r>
        <w:rPr>
          <w:rFonts w:hint="eastAsia"/>
          <w:lang w:val="en-US" w:eastAsia="zh-CN"/>
        </w:rPr>
        <w:t>超过</w:t>
      </w:r>
      <w:r>
        <w:rPr>
          <w:rFonts w:hint="eastAsia"/>
        </w:rPr>
        <w:t>20公里，</w:t>
      </w:r>
      <w:r>
        <w:rPr>
          <w:rFonts w:hint="eastAsia"/>
          <w:lang w:val="en-US" w:eastAsia="zh-CN"/>
        </w:rPr>
        <w:t>并且发车</w:t>
      </w:r>
      <w:r>
        <w:rPr>
          <w:rFonts w:hint="eastAsia"/>
        </w:rPr>
        <w:t>班次间隔</w:t>
      </w:r>
      <w:r>
        <w:rPr>
          <w:rFonts w:hint="eastAsia"/>
          <w:lang w:val="en-US" w:eastAsia="zh-CN"/>
        </w:rPr>
        <w:t>大于</w:t>
      </w:r>
      <w:r>
        <w:rPr>
          <w:rFonts w:hint="eastAsia"/>
        </w:rPr>
        <w:t>15分钟</w:t>
      </w:r>
      <w:r>
        <w:rPr>
          <w:rFonts w:hint="eastAsia"/>
          <w:lang w:eastAsia="zh-CN"/>
        </w:rPr>
        <w:t>的</w:t>
      </w:r>
      <w:r>
        <w:rPr>
          <w:rFonts w:hint="eastAsia"/>
          <w:lang w:val="en-US" w:eastAsia="zh-CN"/>
        </w:rPr>
        <w:t>地面公交线路。</w:t>
      </w:r>
    </w:p>
    <w:p w14:paraId="0947D1A6">
      <w:pPr>
        <w:pStyle w:val="106"/>
        <w:spacing w:before="156" w:after="156"/>
        <w:ind w:left="0"/>
        <w:rPr>
          <w:rFonts w:hint="eastAsia" w:ascii="黑体" w:hAnsi="黑体" w:eastAsia="黑体"/>
          <w:lang w:val="en-US" w:eastAsia="zh-CN"/>
        </w:rPr>
      </w:pPr>
    </w:p>
    <w:p w14:paraId="642EDD45">
      <w:pPr>
        <w:pStyle w:val="106"/>
        <w:numPr>
          <w:ilvl w:val="2"/>
          <w:numId w:val="0"/>
        </w:numPr>
        <w:spacing w:before="156" w:after="156"/>
        <w:ind w:leftChars="0" w:firstLine="420" w:firstLineChars="200"/>
        <w:rPr>
          <w:rFonts w:hint="eastAsia" w:hAnsi="黑体"/>
          <w:lang w:val="en-US" w:eastAsia="zh-CN"/>
        </w:rPr>
      </w:pPr>
      <w:r>
        <w:rPr>
          <w:rFonts w:hint="eastAsia" w:hAnsi="黑体"/>
          <w:lang w:val="en-US" w:eastAsia="zh-CN"/>
        </w:rPr>
        <w:t>直快线路 peak hour</w:t>
      </w:r>
    </w:p>
    <w:p w14:paraId="056FD9CA">
      <w:pPr>
        <w:pStyle w:val="57"/>
        <w:ind w:firstLine="420"/>
        <w:rPr>
          <w:rFonts w:hint="default"/>
          <w:lang w:val="en-US" w:eastAsia="zh-CN"/>
        </w:rPr>
      </w:pPr>
      <w:r>
        <w:rPr>
          <w:rFonts w:hint="eastAsia"/>
        </w:rPr>
        <w:t>直快列车主要运行在</w:t>
      </w:r>
      <w:r>
        <w:rPr>
          <w:rFonts w:hint="default"/>
        </w:rPr>
        <w:fldChar w:fldCharType="begin"/>
      </w:r>
      <w:r>
        <w:rPr>
          <w:rFonts w:hint="default"/>
        </w:rPr>
        <w:instrText xml:space="preserve"> HYPERLINK "https://www.baidu.com/s?sa=re_dqa_generate&amp;wd=%E8%BD%A8%E9%81%93%E4%BA%A4%E9%80%9A%E7%8E%AF%E7%BA%BF&amp;rsv_pq=cc6b879901321255&amp;oq=%E9%87%8D%E5%BA%86%E5%B8%82 %E7%9B%B4%E5%BF%AB%E5%88%97%E8%BD%A6%E7%BA%BF%E8%B7%AF&amp;rsv_t=b12a08IzYE7XK7RpmyYP5uaQSYDNpw8p2hCsd+MiHZEn1a0/7YXIQT4N9q4H0SDfGubn&amp;tn=baiduhome_pg&amp;ie=utf-8" \t "https://www.baidu.com/_blank" </w:instrText>
      </w:r>
      <w:r>
        <w:rPr>
          <w:rFonts w:hint="default"/>
        </w:rPr>
        <w:fldChar w:fldCharType="separate"/>
      </w:r>
      <w:r>
        <w:rPr>
          <w:rFonts w:hint="default"/>
        </w:rPr>
        <w:t>轨道交通环线</w:t>
      </w:r>
      <w:r>
        <w:rPr>
          <w:rFonts w:hint="default"/>
        </w:rPr>
        <w:fldChar w:fldCharType="end"/>
      </w:r>
      <w:r>
        <w:rPr>
          <w:rFonts w:hint="default"/>
        </w:rPr>
        <w:t>、4号线和5号线上‌。这些线路上的直快列车可以实现跨线运营，乘客无需下车换乘，即可从一条轨道交通线换乘到另一条轨道交通线，减少了换乘和等待的时间‌</w:t>
      </w:r>
      <w:r>
        <w:rPr>
          <w:rFonts w:hint="eastAsia"/>
          <w:lang w:val="en-US" w:eastAsia="zh-CN"/>
        </w:rPr>
        <w:t>。</w:t>
      </w:r>
      <w:r>
        <w:rPr>
          <w:rFonts w:hint="default"/>
          <w:lang w:val="en-US" w:eastAsia="zh-CN"/>
        </w:rPr>
        <w:t>‌</w:t>
      </w:r>
    </w:p>
    <w:p w14:paraId="3519733B">
      <w:pPr>
        <w:pStyle w:val="105"/>
        <w:spacing w:before="312" w:after="312"/>
      </w:pPr>
      <w:r>
        <w:rPr>
          <w:rFonts w:hint="eastAsia"/>
          <w:lang w:val="en-US" w:eastAsia="zh-CN"/>
        </w:rPr>
        <w:t>一体化运营服务评价指标体系</w:t>
      </w:r>
    </w:p>
    <w:p w14:paraId="50A4DC04">
      <w:pPr>
        <w:pStyle w:val="106"/>
        <w:spacing w:before="156" w:after="156"/>
        <w:ind w:left="0"/>
      </w:pPr>
      <w:r>
        <w:rPr>
          <w:rFonts w:hint="eastAsia"/>
          <w:lang w:val="en-US" w:eastAsia="zh-CN"/>
        </w:rPr>
        <w:t>指标体系结构</w:t>
      </w:r>
    </w:p>
    <w:p w14:paraId="1965C230">
      <w:pPr>
        <w:pStyle w:val="57"/>
        <w:rPr>
          <w:rFonts w:hint="eastAsia"/>
          <w:lang w:val="en-US" w:eastAsia="zh-CN"/>
        </w:rPr>
      </w:pPr>
      <w:r>
        <w:rPr>
          <w:rFonts w:hint="eastAsia"/>
          <w:lang w:val="en-US" w:eastAsia="zh-CN"/>
        </w:rPr>
        <w:t>中心城区公共交通一体化运营服务评价指标体系由指标分类和指标项两层构成。</w:t>
      </w:r>
    </w:p>
    <w:p w14:paraId="41EECE82">
      <w:pPr>
        <w:pStyle w:val="57"/>
        <w:rPr>
          <w:rFonts w:hint="eastAsia"/>
          <w:lang w:val="en-US" w:eastAsia="zh-CN"/>
        </w:rPr>
      </w:pPr>
      <w:r>
        <w:rPr>
          <w:rFonts w:hint="eastAsia"/>
          <w:lang w:val="en-US" w:eastAsia="zh-CN"/>
        </w:rPr>
        <w:t>本文件将公共交通一体化运营服务评价指标体系分为运营基础类、安全类、效率类、便捷类、满意投诉类、绿色低碳类及重庆特色类共7类。</w:t>
      </w:r>
    </w:p>
    <w:p w14:paraId="76EB2454">
      <w:pPr>
        <w:pStyle w:val="57"/>
        <w:rPr>
          <w:rFonts w:hint="eastAsia"/>
          <w:lang w:val="en-US" w:eastAsia="zh-CN"/>
        </w:rPr>
      </w:pPr>
      <w:r>
        <w:rPr>
          <w:rFonts w:hint="eastAsia"/>
          <w:lang w:val="en-US" w:eastAsia="zh-CN"/>
        </w:rPr>
        <w:t>指标层由若干个评价指标构成,评价指标是中心城区公共交通一体化运营服务评价指标体系结构中的最小单位,反映相应公共交通运营服务情况。</w:t>
      </w:r>
    </w:p>
    <w:p w14:paraId="7A473F80">
      <w:pPr>
        <w:pStyle w:val="106"/>
        <w:spacing w:before="156" w:after="156"/>
        <w:ind w:left="0"/>
      </w:pPr>
      <w:r>
        <w:rPr>
          <w:rFonts w:hint="eastAsia"/>
          <w:lang w:val="en-US" w:eastAsia="zh-CN"/>
        </w:rPr>
        <w:t>指标编码规则</w:t>
      </w:r>
    </w:p>
    <w:p w14:paraId="52B1B9D6">
      <w:pPr>
        <w:keepNext w:val="0"/>
        <w:keepLines w:val="0"/>
        <w:pageBreakBefore w:val="0"/>
        <w:widowControl w:val="0"/>
        <w:kinsoku/>
        <w:wordWrap/>
        <w:overflowPunct/>
        <w:topLinePunct w:val="0"/>
        <w:autoSpaceDE/>
        <w:autoSpaceDN/>
        <w:bidi w:val="0"/>
        <w:adjustRightInd/>
        <w:snapToGrid/>
        <w:spacing w:after="80" w:line="300" w:lineRule="auto"/>
        <w:ind w:firstLine="420" w:firstLineChars="200"/>
        <w:textAlignment w:val="auto"/>
        <w:rPr>
          <w:rFonts w:hint="eastAsia" w:ascii="宋体" w:hAnsi="宋体" w:cs="宋体"/>
          <w:color w:val="000000" w:themeColor="text1"/>
          <w:szCs w:val="24"/>
          <w14:textFill>
            <w14:solidFill>
              <w14:schemeClr w14:val="tx1"/>
            </w14:solidFill>
          </w14:textFill>
        </w:rPr>
      </w:pPr>
      <w:r>
        <w:rPr>
          <w:rFonts w:hint="eastAsia"/>
          <w:lang w:val="en-US" w:eastAsia="zh-CN"/>
        </w:rPr>
        <w:t>中心城区公共交通一体化运营服务评价指标体系</w:t>
      </w:r>
      <w:r>
        <w:rPr>
          <w:rFonts w:hint="eastAsia" w:ascii="宋体" w:hAnsi="宋体" w:cs="宋体"/>
          <w:color w:val="000000" w:themeColor="text1"/>
          <w:szCs w:val="24"/>
          <w14:textFill>
            <w14:solidFill>
              <w14:schemeClr w14:val="tx1"/>
            </w14:solidFill>
          </w14:textFill>
        </w:rPr>
        <w:t>编码</w:t>
      </w:r>
      <w:r>
        <w:rPr>
          <w:rFonts w:hint="eastAsia" w:ascii="宋体" w:hAnsi="宋体" w:cs="宋体"/>
          <w:color w:val="000000" w:themeColor="text1"/>
          <w:szCs w:val="24"/>
          <w:lang w:val="en-US" w:eastAsia="zh-CN"/>
          <w14:textFill>
            <w14:solidFill>
              <w14:schemeClr w14:val="tx1"/>
            </w14:solidFill>
          </w14:textFill>
        </w:rPr>
        <w:t>采用5</w:t>
      </w:r>
      <w:r>
        <w:rPr>
          <w:rFonts w:hint="eastAsia" w:ascii="宋体" w:hAnsi="宋体" w:cs="宋体"/>
          <w:color w:val="000000" w:themeColor="text1"/>
          <w:szCs w:val="24"/>
          <w14:textFill>
            <w14:solidFill>
              <w14:schemeClr w14:val="tx1"/>
            </w14:solidFill>
          </w14:textFill>
        </w:rPr>
        <w:t>位</w:t>
      </w:r>
      <w:r>
        <w:rPr>
          <w:rFonts w:hint="eastAsia" w:ascii="宋体" w:hAnsi="宋体" w:cs="宋体"/>
          <w:color w:val="000000" w:themeColor="text1"/>
          <w:szCs w:val="24"/>
          <w:lang w:val="en-US" w:eastAsia="zh-CN"/>
          <w14:textFill>
            <w14:solidFill>
              <w14:schemeClr w14:val="tx1"/>
            </w14:solidFill>
          </w14:textFill>
        </w:rPr>
        <w:t>数字编码</w:t>
      </w:r>
      <w:r>
        <w:rPr>
          <w:rFonts w:hint="eastAsia" w:ascii="宋体" w:hAnsi="宋体" w:cs="宋体"/>
          <w:color w:val="000000" w:themeColor="text1"/>
          <w:szCs w:val="24"/>
          <w14:textFill>
            <w14:solidFill>
              <w14:schemeClr w14:val="tx1"/>
            </w14:solidFill>
          </w14:textFill>
        </w:rPr>
        <w:t>，由2位分类代码+</w:t>
      </w:r>
      <w:r>
        <w:rPr>
          <w:rFonts w:hint="eastAsia" w:ascii="宋体" w:hAnsi="宋体" w:cs="宋体"/>
          <w:color w:val="000000" w:themeColor="text1"/>
          <w:szCs w:val="24"/>
          <w:lang w:val="en-US" w:eastAsia="zh-CN"/>
          <w14:textFill>
            <w14:solidFill>
              <w14:schemeClr w14:val="tx1"/>
            </w14:solidFill>
          </w14:textFill>
        </w:rPr>
        <w:t>3</w:t>
      </w:r>
      <w:r>
        <w:rPr>
          <w:rFonts w:hint="eastAsia" w:ascii="宋体" w:hAnsi="宋体" w:cs="宋体"/>
          <w:color w:val="000000" w:themeColor="text1"/>
          <w:szCs w:val="24"/>
          <w14:textFill>
            <w14:solidFill>
              <w14:schemeClr w14:val="tx1"/>
            </w14:solidFill>
          </w14:textFill>
        </w:rPr>
        <w:t>位</w:t>
      </w:r>
      <w:r>
        <w:rPr>
          <w:rFonts w:hint="eastAsia" w:ascii="宋体" w:hAnsi="宋体" w:cs="宋体"/>
          <w:color w:val="000000" w:themeColor="text1"/>
          <w:szCs w:val="24"/>
          <w:lang w:val="en-US" w:eastAsia="zh-CN"/>
          <w14:textFill>
            <w14:solidFill>
              <w14:schemeClr w14:val="tx1"/>
            </w14:solidFill>
          </w14:textFill>
        </w:rPr>
        <w:t>指标项编号</w:t>
      </w:r>
      <w:r>
        <w:rPr>
          <w:rFonts w:hint="eastAsia" w:ascii="宋体" w:hAnsi="宋体" w:cs="宋体"/>
          <w:color w:val="000000" w:themeColor="text1"/>
          <w:szCs w:val="24"/>
          <w14:textFill>
            <w14:solidFill>
              <w14:schemeClr w14:val="tx1"/>
            </w14:solidFill>
          </w14:textFill>
        </w:rPr>
        <w:t>组成，</w:t>
      </w:r>
      <w:r>
        <w:rPr>
          <w:rFonts w:hint="eastAsia" w:ascii="宋体" w:hAnsi="宋体" w:cs="宋体"/>
          <w:color w:val="000000" w:themeColor="text1"/>
          <w:szCs w:val="24"/>
          <w:lang w:val="en-US" w:eastAsia="zh-CN"/>
          <w14:textFill>
            <w14:solidFill>
              <w14:schemeClr w14:val="tx1"/>
            </w14:solidFill>
          </w14:textFill>
        </w:rPr>
        <w:t>指标项</w:t>
      </w:r>
      <w:r>
        <w:rPr>
          <w:rFonts w:hint="eastAsia" w:ascii="宋体" w:hAnsi="宋体" w:cs="宋体"/>
          <w:color w:val="000000" w:themeColor="text1"/>
          <w:szCs w:val="24"/>
          <w14:textFill>
            <w14:solidFill>
              <w14:schemeClr w14:val="tx1"/>
            </w14:solidFill>
          </w14:textFill>
        </w:rPr>
        <w:t>编码示例：01001(</w:t>
      </w:r>
      <w:r>
        <w:rPr>
          <w:rFonts w:hint="eastAsia"/>
          <w:lang w:val="en-US" w:eastAsia="zh-CN"/>
        </w:rPr>
        <w:t>运营基础类公共交通机动化出行分担率</w:t>
      </w:r>
      <w:r>
        <w:rPr>
          <w:rFonts w:hint="eastAsia" w:ascii="宋体" w:hAnsi="宋体" w:cs="宋体"/>
          <w:color w:val="000000" w:themeColor="text1"/>
          <w:szCs w:val="24"/>
          <w14:textFill>
            <w14:solidFill>
              <w14:schemeClr w14:val="tx1"/>
            </w14:solidFill>
          </w14:textFill>
        </w:rPr>
        <w:t>)。</w:t>
      </w:r>
    </w:p>
    <w:tbl>
      <w:tblPr>
        <w:tblStyle w:val="27"/>
        <w:tblW w:w="6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17"/>
        <w:gridCol w:w="1017"/>
        <w:gridCol w:w="1017"/>
        <w:gridCol w:w="1017"/>
        <w:gridCol w:w="1017"/>
        <w:gridCol w:w="1017"/>
      </w:tblGrid>
      <w:tr w14:paraId="25E1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jc w:val="center"/>
        </w:trPr>
        <w:tc>
          <w:tcPr>
            <w:tcW w:w="1017" w:type="dxa"/>
            <w:shd w:val="clear" w:color="auto" w:fill="auto"/>
            <w:noWrap/>
            <w:vAlign w:val="center"/>
          </w:tcPr>
          <w:p w14:paraId="754DD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代码序号</w:t>
            </w:r>
          </w:p>
        </w:tc>
        <w:tc>
          <w:tcPr>
            <w:tcW w:w="1017" w:type="dxa"/>
            <w:shd w:val="clear" w:color="auto" w:fill="auto"/>
            <w:noWrap/>
            <w:vAlign w:val="center"/>
          </w:tcPr>
          <w:p w14:paraId="6BD34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17" w:type="dxa"/>
            <w:shd w:val="clear" w:color="auto" w:fill="auto"/>
            <w:noWrap/>
            <w:vAlign w:val="center"/>
          </w:tcPr>
          <w:p w14:paraId="78B6D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17" w:type="dxa"/>
            <w:shd w:val="clear" w:color="auto" w:fill="auto"/>
            <w:noWrap/>
            <w:vAlign w:val="center"/>
          </w:tcPr>
          <w:p w14:paraId="31494A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17" w:type="dxa"/>
            <w:shd w:val="clear" w:color="auto" w:fill="auto"/>
            <w:noWrap/>
            <w:vAlign w:val="center"/>
          </w:tcPr>
          <w:p w14:paraId="17047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17" w:type="dxa"/>
            <w:shd w:val="clear" w:color="auto" w:fill="auto"/>
            <w:noWrap/>
            <w:vAlign w:val="center"/>
          </w:tcPr>
          <w:p w14:paraId="67C34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35AB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auto" w:fill="auto"/>
            <w:noWrap/>
            <w:vAlign w:val="center"/>
          </w:tcPr>
          <w:p w14:paraId="4519B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0" w:type="auto"/>
            <w:shd w:val="clear" w:color="auto" w:fill="auto"/>
            <w:noWrap/>
            <w:vAlign w:val="center"/>
          </w:tcPr>
          <w:p w14:paraId="366D78D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p>
        </w:tc>
        <w:tc>
          <w:tcPr>
            <w:tcW w:w="0" w:type="auto"/>
            <w:shd w:val="clear" w:color="auto" w:fill="auto"/>
            <w:noWrap/>
            <w:vAlign w:val="center"/>
          </w:tcPr>
          <w:p w14:paraId="57A17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noWrap/>
            <w:vAlign w:val="center"/>
          </w:tcPr>
          <w:p w14:paraId="2570B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shd w:val="clear" w:color="auto" w:fill="auto"/>
            <w:noWrap/>
            <w:vAlign w:val="center"/>
          </w:tcPr>
          <w:p w14:paraId="723BDD7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p>
        </w:tc>
        <w:tc>
          <w:tcPr>
            <w:tcW w:w="0" w:type="auto"/>
            <w:shd w:val="clear" w:color="auto" w:fill="auto"/>
            <w:noWrap/>
            <w:vAlign w:val="center"/>
          </w:tcPr>
          <w:p w14:paraId="7E0FA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4165B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0" w:type="auto"/>
            <w:shd w:val="clear" w:color="auto" w:fill="auto"/>
            <w:noWrap/>
            <w:vAlign w:val="center"/>
          </w:tcPr>
          <w:p w14:paraId="471AC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p>
        </w:tc>
        <w:tc>
          <w:tcPr>
            <w:tcW w:w="0" w:type="auto"/>
            <w:gridSpan w:val="2"/>
            <w:shd w:val="clear" w:color="auto" w:fill="auto"/>
            <w:noWrap/>
            <w:vAlign w:val="center"/>
          </w:tcPr>
          <w:p w14:paraId="02615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分类编码</w:t>
            </w:r>
          </w:p>
        </w:tc>
        <w:tc>
          <w:tcPr>
            <w:tcW w:w="0" w:type="auto"/>
            <w:gridSpan w:val="3"/>
            <w:shd w:val="clear" w:color="auto" w:fill="auto"/>
            <w:noWrap/>
            <w:vAlign w:val="center"/>
          </w:tcPr>
          <w:p w14:paraId="1832C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指标编号</w:t>
            </w:r>
          </w:p>
        </w:tc>
      </w:tr>
    </w:tbl>
    <w:p w14:paraId="71A8EB25">
      <w:pPr>
        <w:pStyle w:val="106"/>
        <w:spacing w:before="156" w:after="156"/>
        <w:ind w:left="0"/>
        <w:rPr>
          <w:rFonts w:hint="default"/>
          <w:lang w:val="en-US" w:eastAsia="zh-CN"/>
        </w:rPr>
      </w:pPr>
      <w:r>
        <w:rPr>
          <w:rFonts w:hint="eastAsia"/>
          <w:lang w:val="en-US" w:eastAsia="zh-CN"/>
        </w:rPr>
        <w:t>评价指标集</w:t>
      </w:r>
    </w:p>
    <w:p w14:paraId="18D358A9">
      <w:pPr>
        <w:pStyle w:val="57"/>
        <w:rPr>
          <w:rFonts w:hint="eastAsia"/>
          <w:lang w:val="en-US" w:eastAsia="zh-CN"/>
        </w:rPr>
      </w:pPr>
      <w:r>
        <w:rPr>
          <w:rFonts w:hint="eastAsia"/>
          <w:lang w:val="en-US" w:eastAsia="zh-CN"/>
        </w:rPr>
        <w:t>中心城区公共交通一体化运营服务评价指标体系的指标集见表1。</w:t>
      </w:r>
    </w:p>
    <w:p w14:paraId="64395784">
      <w:pPr>
        <w:pStyle w:val="57"/>
        <w:jc w:val="center"/>
        <w:rPr>
          <w:rFonts w:hint="eastAsia"/>
          <w:sz w:val="18"/>
          <w:szCs w:val="18"/>
          <w:lang w:val="en-US" w:eastAsia="zh-CN"/>
        </w:rPr>
      </w:pPr>
      <w:r>
        <w:rPr>
          <w:rFonts w:hint="eastAsia"/>
          <w:sz w:val="18"/>
          <w:szCs w:val="18"/>
          <w:lang w:val="en-US" w:eastAsia="zh-CN"/>
        </w:rPr>
        <w:t>表1 评价指标体系指标集</w:t>
      </w:r>
    </w:p>
    <w:tbl>
      <w:tblPr>
        <w:tblStyle w:val="27"/>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0"/>
        <w:gridCol w:w="1217"/>
        <w:gridCol w:w="1418"/>
        <w:gridCol w:w="3153"/>
        <w:gridCol w:w="1321"/>
        <w:gridCol w:w="1482"/>
      </w:tblGrid>
      <w:tr w14:paraId="0301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 w:hRule="atLeast"/>
          <w:jc w:val="center"/>
        </w:trPr>
        <w:tc>
          <w:tcPr>
            <w:tcW w:w="630" w:type="dxa"/>
            <w:shd w:val="clear" w:color="auto" w:fill="auto"/>
            <w:vAlign w:val="center"/>
          </w:tcPr>
          <w:p w14:paraId="727820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17" w:type="dxa"/>
            <w:shd w:val="clear" w:color="auto" w:fill="auto"/>
            <w:vAlign w:val="center"/>
          </w:tcPr>
          <w:p w14:paraId="2AFB59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指标类别</w:t>
            </w:r>
          </w:p>
        </w:tc>
        <w:tc>
          <w:tcPr>
            <w:tcW w:w="1418" w:type="dxa"/>
            <w:shd w:val="clear" w:color="auto" w:fill="auto"/>
            <w:vAlign w:val="center"/>
          </w:tcPr>
          <w:p w14:paraId="35B15F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指标适用范围</w:t>
            </w:r>
          </w:p>
        </w:tc>
        <w:tc>
          <w:tcPr>
            <w:tcW w:w="3153" w:type="dxa"/>
            <w:shd w:val="clear" w:color="auto" w:fill="auto"/>
            <w:vAlign w:val="center"/>
          </w:tcPr>
          <w:p w14:paraId="0CDEFD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1321" w:type="dxa"/>
            <w:shd w:val="clear" w:color="auto" w:fill="auto"/>
            <w:vAlign w:val="center"/>
          </w:tcPr>
          <w:p w14:paraId="1E0BA8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指标编号</w:t>
            </w:r>
          </w:p>
        </w:tc>
        <w:tc>
          <w:tcPr>
            <w:tcW w:w="1482" w:type="dxa"/>
            <w:shd w:val="clear" w:color="auto" w:fill="auto"/>
            <w:vAlign w:val="center"/>
          </w:tcPr>
          <w:p w14:paraId="219E8057">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参考文件</w:t>
            </w:r>
          </w:p>
        </w:tc>
      </w:tr>
      <w:tr w14:paraId="1FB8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3313D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7" w:type="dxa"/>
            <w:vMerge w:val="restart"/>
            <w:shd w:val="clear" w:color="auto" w:fill="auto"/>
            <w:vAlign w:val="center"/>
          </w:tcPr>
          <w:p w14:paraId="271C9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运营基础</w:t>
            </w:r>
          </w:p>
        </w:tc>
        <w:tc>
          <w:tcPr>
            <w:tcW w:w="1418" w:type="dxa"/>
            <w:vMerge w:val="restart"/>
            <w:shd w:val="clear" w:color="auto" w:fill="auto"/>
            <w:vAlign w:val="center"/>
          </w:tcPr>
          <w:p w14:paraId="4A393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3153" w:type="dxa"/>
            <w:shd w:val="clear" w:color="auto" w:fill="auto"/>
            <w:vAlign w:val="center"/>
          </w:tcPr>
          <w:p w14:paraId="5A9D7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公共交通机动化出行分担率</w:t>
            </w:r>
          </w:p>
        </w:tc>
        <w:tc>
          <w:tcPr>
            <w:tcW w:w="1321" w:type="dxa"/>
            <w:shd w:val="clear" w:color="auto" w:fill="auto"/>
            <w:noWrap/>
            <w:vAlign w:val="center"/>
          </w:tcPr>
          <w:p w14:paraId="295FD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01001</w:t>
            </w:r>
          </w:p>
        </w:tc>
        <w:tc>
          <w:tcPr>
            <w:tcW w:w="1482" w:type="dxa"/>
            <w:shd w:val="clear" w:color="auto" w:fill="auto"/>
            <w:noWrap/>
            <w:vAlign w:val="center"/>
          </w:tcPr>
          <w:p w14:paraId="384B4E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GB/T 35654-2017</w:t>
            </w:r>
          </w:p>
        </w:tc>
      </w:tr>
      <w:tr w14:paraId="2D62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12CD4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17" w:type="dxa"/>
            <w:vMerge w:val="continue"/>
            <w:shd w:val="clear" w:color="auto" w:fill="auto"/>
            <w:vAlign w:val="center"/>
          </w:tcPr>
          <w:p w14:paraId="13D73FBC">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4C755201">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33797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公共交通车辆万人拥有量</w:t>
            </w:r>
          </w:p>
        </w:tc>
        <w:tc>
          <w:tcPr>
            <w:tcW w:w="1321" w:type="dxa"/>
            <w:shd w:val="clear" w:color="auto" w:fill="auto"/>
            <w:noWrap/>
            <w:vAlign w:val="center"/>
          </w:tcPr>
          <w:p w14:paraId="609AD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01002</w:t>
            </w:r>
          </w:p>
        </w:tc>
        <w:tc>
          <w:tcPr>
            <w:tcW w:w="1482" w:type="dxa"/>
            <w:shd w:val="clear" w:color="auto" w:fill="auto"/>
            <w:noWrap/>
            <w:vAlign w:val="center"/>
          </w:tcPr>
          <w:p w14:paraId="5C2830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7D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1897C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17" w:type="dxa"/>
            <w:vMerge w:val="continue"/>
            <w:shd w:val="clear" w:color="auto" w:fill="auto"/>
            <w:vAlign w:val="center"/>
          </w:tcPr>
          <w:p w14:paraId="68EA96E7">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4EE80F21">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2185B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公共交通站点覆盖率</w:t>
            </w:r>
          </w:p>
        </w:tc>
        <w:tc>
          <w:tcPr>
            <w:tcW w:w="1321" w:type="dxa"/>
            <w:shd w:val="clear" w:color="auto" w:fill="auto"/>
            <w:noWrap/>
            <w:vAlign w:val="center"/>
          </w:tcPr>
          <w:p w14:paraId="7FEA1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01003</w:t>
            </w:r>
          </w:p>
        </w:tc>
        <w:tc>
          <w:tcPr>
            <w:tcW w:w="1482" w:type="dxa"/>
            <w:shd w:val="clear" w:color="auto" w:fill="auto"/>
            <w:noWrap/>
            <w:vAlign w:val="center"/>
          </w:tcPr>
          <w:p w14:paraId="7461D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D5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44668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17" w:type="dxa"/>
            <w:vMerge w:val="continue"/>
            <w:shd w:val="clear" w:color="auto" w:fill="auto"/>
            <w:vAlign w:val="center"/>
          </w:tcPr>
          <w:p w14:paraId="23F8016A">
            <w:pPr>
              <w:jc w:val="center"/>
              <w:rPr>
                <w:rFonts w:hint="eastAsia" w:ascii="宋体" w:hAnsi="宋体" w:eastAsia="宋体" w:cs="宋体"/>
                <w:i w:val="0"/>
                <w:iCs w:val="0"/>
                <w:color w:val="000000"/>
                <w:sz w:val="18"/>
                <w:szCs w:val="18"/>
                <w:u w:val="none"/>
              </w:rPr>
            </w:pPr>
          </w:p>
        </w:tc>
        <w:tc>
          <w:tcPr>
            <w:tcW w:w="1418" w:type="dxa"/>
            <w:shd w:val="clear" w:color="auto" w:fill="auto"/>
            <w:vAlign w:val="center"/>
          </w:tcPr>
          <w:p w14:paraId="49DD3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公交</w:t>
            </w:r>
          </w:p>
        </w:tc>
        <w:tc>
          <w:tcPr>
            <w:tcW w:w="3153" w:type="dxa"/>
            <w:shd w:val="clear" w:color="auto" w:fill="auto"/>
            <w:vAlign w:val="center"/>
          </w:tcPr>
          <w:p w14:paraId="59A6B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地面公交线路网比率</w:t>
            </w:r>
          </w:p>
        </w:tc>
        <w:tc>
          <w:tcPr>
            <w:tcW w:w="1321" w:type="dxa"/>
            <w:shd w:val="clear" w:color="auto" w:fill="auto"/>
            <w:noWrap/>
            <w:vAlign w:val="center"/>
          </w:tcPr>
          <w:p w14:paraId="7B69A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01004</w:t>
            </w:r>
          </w:p>
        </w:tc>
        <w:tc>
          <w:tcPr>
            <w:tcW w:w="1482" w:type="dxa"/>
            <w:shd w:val="clear" w:color="auto" w:fill="auto"/>
            <w:noWrap/>
            <w:vAlign w:val="center"/>
          </w:tcPr>
          <w:p w14:paraId="469F41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D48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5B662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17" w:type="dxa"/>
            <w:vMerge w:val="continue"/>
            <w:shd w:val="clear" w:color="auto" w:fill="auto"/>
            <w:vAlign w:val="center"/>
          </w:tcPr>
          <w:p w14:paraId="535A910F">
            <w:pPr>
              <w:jc w:val="center"/>
              <w:rPr>
                <w:rFonts w:hint="eastAsia" w:ascii="宋体" w:hAnsi="宋体" w:eastAsia="宋体" w:cs="宋体"/>
                <w:i w:val="0"/>
                <w:iCs w:val="0"/>
                <w:color w:val="000000"/>
                <w:sz w:val="18"/>
                <w:szCs w:val="18"/>
                <w:u w:val="none"/>
              </w:rPr>
            </w:pPr>
          </w:p>
        </w:tc>
        <w:tc>
          <w:tcPr>
            <w:tcW w:w="1418" w:type="dxa"/>
            <w:shd w:val="clear" w:color="auto" w:fill="auto"/>
            <w:vAlign w:val="center"/>
          </w:tcPr>
          <w:p w14:paraId="1392F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w:t>
            </w:r>
          </w:p>
        </w:tc>
        <w:tc>
          <w:tcPr>
            <w:tcW w:w="3153" w:type="dxa"/>
            <w:shd w:val="clear" w:color="auto" w:fill="auto"/>
            <w:vAlign w:val="center"/>
          </w:tcPr>
          <w:p w14:paraId="16E6F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轨道交通万人线路网拥有率</w:t>
            </w:r>
          </w:p>
        </w:tc>
        <w:tc>
          <w:tcPr>
            <w:tcW w:w="1321" w:type="dxa"/>
            <w:shd w:val="clear" w:color="auto" w:fill="auto"/>
            <w:noWrap/>
            <w:vAlign w:val="center"/>
          </w:tcPr>
          <w:p w14:paraId="5CB7D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01005</w:t>
            </w:r>
          </w:p>
        </w:tc>
        <w:tc>
          <w:tcPr>
            <w:tcW w:w="1482" w:type="dxa"/>
            <w:shd w:val="clear" w:color="auto" w:fill="auto"/>
            <w:noWrap/>
            <w:vAlign w:val="center"/>
          </w:tcPr>
          <w:p w14:paraId="27CB5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B5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6709A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17" w:type="dxa"/>
            <w:vMerge w:val="restart"/>
            <w:shd w:val="clear" w:color="auto" w:fill="auto"/>
            <w:vAlign w:val="center"/>
          </w:tcPr>
          <w:p w14:paraId="583C4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安全类</w:t>
            </w:r>
          </w:p>
        </w:tc>
        <w:tc>
          <w:tcPr>
            <w:tcW w:w="1418" w:type="dxa"/>
            <w:vMerge w:val="restart"/>
            <w:shd w:val="clear" w:color="auto" w:fill="auto"/>
            <w:vAlign w:val="center"/>
          </w:tcPr>
          <w:p w14:paraId="61B18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3153" w:type="dxa"/>
            <w:shd w:val="clear" w:color="auto" w:fill="auto"/>
            <w:vAlign w:val="center"/>
          </w:tcPr>
          <w:p w14:paraId="66C07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行车责任事故率</w:t>
            </w:r>
          </w:p>
        </w:tc>
        <w:tc>
          <w:tcPr>
            <w:tcW w:w="1321" w:type="dxa"/>
            <w:shd w:val="clear" w:color="auto" w:fill="auto"/>
            <w:noWrap/>
            <w:vAlign w:val="center"/>
          </w:tcPr>
          <w:p w14:paraId="7AE7F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02001</w:t>
            </w:r>
          </w:p>
        </w:tc>
        <w:tc>
          <w:tcPr>
            <w:tcW w:w="1482" w:type="dxa"/>
            <w:shd w:val="clear" w:color="auto" w:fill="auto"/>
            <w:noWrap/>
            <w:vAlign w:val="center"/>
          </w:tcPr>
          <w:p w14:paraId="227DF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00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7FD19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17" w:type="dxa"/>
            <w:vMerge w:val="continue"/>
            <w:shd w:val="clear" w:color="auto" w:fill="auto"/>
            <w:vAlign w:val="center"/>
          </w:tcPr>
          <w:p w14:paraId="5F76AEF1">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767B5230">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0F7D4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责任事故死亡率</w:t>
            </w:r>
          </w:p>
        </w:tc>
        <w:tc>
          <w:tcPr>
            <w:tcW w:w="1321" w:type="dxa"/>
            <w:shd w:val="clear" w:color="auto" w:fill="auto"/>
            <w:noWrap/>
            <w:vAlign w:val="center"/>
          </w:tcPr>
          <w:p w14:paraId="40BFA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02002</w:t>
            </w:r>
          </w:p>
        </w:tc>
        <w:tc>
          <w:tcPr>
            <w:tcW w:w="1482" w:type="dxa"/>
            <w:shd w:val="clear" w:color="auto" w:fill="auto"/>
            <w:noWrap/>
            <w:vAlign w:val="center"/>
          </w:tcPr>
          <w:p w14:paraId="68A5CF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74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79E6E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17" w:type="dxa"/>
            <w:vMerge w:val="continue"/>
            <w:shd w:val="clear" w:color="auto" w:fill="auto"/>
            <w:vAlign w:val="center"/>
          </w:tcPr>
          <w:p w14:paraId="43739C84">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130F057F">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34FB8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客伤率</w:t>
            </w:r>
          </w:p>
        </w:tc>
        <w:tc>
          <w:tcPr>
            <w:tcW w:w="1321" w:type="dxa"/>
            <w:shd w:val="clear" w:color="auto" w:fill="auto"/>
            <w:noWrap/>
            <w:vAlign w:val="center"/>
          </w:tcPr>
          <w:p w14:paraId="4492ED05">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2F8D8C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79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1A084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17" w:type="dxa"/>
            <w:vMerge w:val="restart"/>
            <w:shd w:val="clear" w:color="auto" w:fill="auto"/>
            <w:vAlign w:val="center"/>
          </w:tcPr>
          <w:p w14:paraId="09EE91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效率类</w:t>
            </w:r>
          </w:p>
        </w:tc>
        <w:tc>
          <w:tcPr>
            <w:tcW w:w="1418" w:type="dxa"/>
            <w:shd w:val="clear" w:color="auto" w:fill="auto"/>
            <w:vAlign w:val="center"/>
          </w:tcPr>
          <w:p w14:paraId="75582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w:t>
            </w:r>
          </w:p>
        </w:tc>
        <w:tc>
          <w:tcPr>
            <w:tcW w:w="3153" w:type="dxa"/>
            <w:shd w:val="clear" w:color="auto" w:fill="auto"/>
            <w:vAlign w:val="center"/>
          </w:tcPr>
          <w:p w14:paraId="7AE63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公共交通正点率</w:t>
            </w:r>
          </w:p>
        </w:tc>
        <w:tc>
          <w:tcPr>
            <w:tcW w:w="1321" w:type="dxa"/>
            <w:shd w:val="clear" w:color="auto" w:fill="auto"/>
            <w:noWrap/>
            <w:vAlign w:val="center"/>
          </w:tcPr>
          <w:p w14:paraId="064D46D9">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348CAF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C2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47223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17" w:type="dxa"/>
            <w:vMerge w:val="continue"/>
            <w:shd w:val="clear" w:color="auto" w:fill="auto"/>
            <w:vAlign w:val="center"/>
          </w:tcPr>
          <w:p w14:paraId="32A312F0">
            <w:pPr>
              <w:jc w:val="center"/>
              <w:rPr>
                <w:rFonts w:hint="eastAsia" w:ascii="宋体" w:hAnsi="宋体" w:eastAsia="宋体" w:cs="宋体"/>
                <w:i w:val="0"/>
                <w:iCs w:val="0"/>
                <w:color w:val="000000"/>
                <w:sz w:val="18"/>
                <w:szCs w:val="18"/>
                <w:u w:val="none"/>
              </w:rPr>
            </w:pPr>
          </w:p>
        </w:tc>
        <w:tc>
          <w:tcPr>
            <w:tcW w:w="1418" w:type="dxa"/>
            <w:vMerge w:val="restart"/>
            <w:shd w:val="clear" w:color="auto" w:fill="auto"/>
            <w:vAlign w:val="center"/>
          </w:tcPr>
          <w:p w14:paraId="7B949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公交</w:t>
            </w:r>
          </w:p>
        </w:tc>
        <w:tc>
          <w:tcPr>
            <w:tcW w:w="3153" w:type="dxa"/>
            <w:shd w:val="clear" w:color="auto" w:fill="auto"/>
            <w:vAlign w:val="center"/>
          </w:tcPr>
          <w:p w14:paraId="179102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地面公交高峰班次执行率</w:t>
            </w:r>
          </w:p>
        </w:tc>
        <w:tc>
          <w:tcPr>
            <w:tcW w:w="1321" w:type="dxa"/>
            <w:shd w:val="clear" w:color="auto" w:fill="auto"/>
            <w:noWrap/>
            <w:vAlign w:val="center"/>
          </w:tcPr>
          <w:p w14:paraId="2050FF43">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589636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425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553AB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17" w:type="dxa"/>
            <w:vMerge w:val="continue"/>
            <w:shd w:val="clear" w:color="auto" w:fill="auto"/>
            <w:vAlign w:val="center"/>
          </w:tcPr>
          <w:p w14:paraId="75F82DA8">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027D350F">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5BC66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高峰平均发车间隔</w:t>
            </w:r>
          </w:p>
        </w:tc>
        <w:tc>
          <w:tcPr>
            <w:tcW w:w="1321" w:type="dxa"/>
            <w:shd w:val="clear" w:color="auto" w:fill="auto"/>
            <w:noWrap/>
            <w:vAlign w:val="center"/>
          </w:tcPr>
          <w:p w14:paraId="132FA03F">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07587E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DF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16F07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7" w:type="dxa"/>
            <w:vMerge w:val="continue"/>
            <w:shd w:val="clear" w:color="auto" w:fill="auto"/>
            <w:vAlign w:val="center"/>
          </w:tcPr>
          <w:p w14:paraId="02BBA432">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4677AEDA">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10D3D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高峰社会车辆与地面公交车速比</w:t>
            </w:r>
          </w:p>
        </w:tc>
        <w:tc>
          <w:tcPr>
            <w:tcW w:w="1321" w:type="dxa"/>
            <w:shd w:val="clear" w:color="auto" w:fill="auto"/>
            <w:noWrap/>
            <w:vAlign w:val="center"/>
          </w:tcPr>
          <w:p w14:paraId="4CDF52BC">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68322A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5D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747D2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17" w:type="dxa"/>
            <w:vMerge w:val="continue"/>
            <w:shd w:val="clear" w:color="auto" w:fill="auto"/>
            <w:vAlign w:val="center"/>
          </w:tcPr>
          <w:p w14:paraId="1660C191">
            <w:pPr>
              <w:jc w:val="center"/>
              <w:rPr>
                <w:rFonts w:hint="eastAsia" w:ascii="宋体" w:hAnsi="宋体" w:eastAsia="宋体" w:cs="宋体"/>
                <w:i w:val="0"/>
                <w:iCs w:val="0"/>
                <w:color w:val="000000"/>
                <w:sz w:val="18"/>
                <w:szCs w:val="18"/>
                <w:u w:val="none"/>
              </w:rPr>
            </w:pPr>
          </w:p>
        </w:tc>
        <w:tc>
          <w:tcPr>
            <w:tcW w:w="1418" w:type="dxa"/>
            <w:vMerge w:val="restart"/>
            <w:shd w:val="clear" w:color="auto" w:fill="auto"/>
            <w:vAlign w:val="center"/>
          </w:tcPr>
          <w:p w14:paraId="2639F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w:t>
            </w:r>
          </w:p>
        </w:tc>
        <w:tc>
          <w:tcPr>
            <w:tcW w:w="3153" w:type="dxa"/>
            <w:shd w:val="clear" w:color="auto" w:fill="auto"/>
            <w:vAlign w:val="center"/>
          </w:tcPr>
          <w:p w14:paraId="7456B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轨道交通运行图兑现率</w:t>
            </w:r>
          </w:p>
        </w:tc>
        <w:tc>
          <w:tcPr>
            <w:tcW w:w="1321" w:type="dxa"/>
            <w:shd w:val="clear" w:color="auto" w:fill="auto"/>
            <w:noWrap/>
            <w:vAlign w:val="center"/>
          </w:tcPr>
          <w:p w14:paraId="53D3C602">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5CB47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11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75F48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17" w:type="dxa"/>
            <w:vMerge w:val="continue"/>
            <w:shd w:val="clear" w:color="auto" w:fill="auto"/>
            <w:vAlign w:val="center"/>
          </w:tcPr>
          <w:p w14:paraId="5B8706C6">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42E87449">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53E35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高峰平均发车间隔</w:t>
            </w:r>
          </w:p>
        </w:tc>
        <w:tc>
          <w:tcPr>
            <w:tcW w:w="1321" w:type="dxa"/>
            <w:shd w:val="clear" w:color="auto" w:fill="auto"/>
            <w:noWrap/>
            <w:vAlign w:val="center"/>
          </w:tcPr>
          <w:p w14:paraId="25F764F9">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14C609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0D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3B64D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17" w:type="dxa"/>
            <w:vMerge w:val="continue"/>
            <w:shd w:val="clear" w:color="auto" w:fill="auto"/>
            <w:vAlign w:val="center"/>
          </w:tcPr>
          <w:p w14:paraId="5AD6718E">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73F936B0">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7F637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高峰社会车辆与轨道车速比</w:t>
            </w:r>
          </w:p>
        </w:tc>
        <w:tc>
          <w:tcPr>
            <w:tcW w:w="1321" w:type="dxa"/>
            <w:shd w:val="clear" w:color="auto" w:fill="auto"/>
            <w:noWrap/>
            <w:vAlign w:val="center"/>
          </w:tcPr>
          <w:p w14:paraId="0855D72E">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25335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07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1F7B98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17" w:type="dxa"/>
            <w:vMerge w:val="restart"/>
            <w:shd w:val="clear" w:color="auto" w:fill="auto"/>
            <w:vAlign w:val="center"/>
          </w:tcPr>
          <w:p w14:paraId="1F685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便捷类</w:t>
            </w:r>
          </w:p>
        </w:tc>
        <w:tc>
          <w:tcPr>
            <w:tcW w:w="1418" w:type="dxa"/>
            <w:vMerge w:val="restart"/>
            <w:shd w:val="clear" w:color="auto" w:fill="auto"/>
            <w:vAlign w:val="center"/>
          </w:tcPr>
          <w:p w14:paraId="6242A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3153" w:type="dxa"/>
            <w:shd w:val="clear" w:color="auto" w:fill="auto"/>
            <w:vAlign w:val="center"/>
          </w:tcPr>
          <w:p w14:paraId="4F46F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轨道交通站点100范围内地面公交车站覆盖率</w:t>
            </w:r>
          </w:p>
        </w:tc>
        <w:tc>
          <w:tcPr>
            <w:tcW w:w="1321" w:type="dxa"/>
            <w:shd w:val="clear" w:color="auto" w:fill="auto"/>
            <w:noWrap/>
            <w:vAlign w:val="center"/>
          </w:tcPr>
          <w:p w14:paraId="5C8CEE50">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31F3BA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D9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64D69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17" w:type="dxa"/>
            <w:vMerge w:val="continue"/>
            <w:shd w:val="clear" w:color="auto" w:fill="auto"/>
            <w:vAlign w:val="center"/>
          </w:tcPr>
          <w:p w14:paraId="750CAE4E">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4F5EC32E">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0A6B0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公轨换乘平均步行距离</w:t>
            </w:r>
          </w:p>
        </w:tc>
        <w:tc>
          <w:tcPr>
            <w:tcW w:w="1321" w:type="dxa"/>
            <w:shd w:val="clear" w:color="auto" w:fill="auto"/>
            <w:noWrap/>
            <w:vAlign w:val="center"/>
          </w:tcPr>
          <w:p w14:paraId="7C671C2A">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506E5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9A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312DD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17" w:type="dxa"/>
            <w:vMerge w:val="continue"/>
            <w:shd w:val="clear" w:color="auto" w:fill="auto"/>
            <w:vAlign w:val="center"/>
          </w:tcPr>
          <w:p w14:paraId="54562B9E">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13C22B7D">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2B57A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公共交通平均换乘距离</w:t>
            </w:r>
          </w:p>
        </w:tc>
        <w:tc>
          <w:tcPr>
            <w:tcW w:w="1321" w:type="dxa"/>
            <w:shd w:val="clear" w:color="auto" w:fill="auto"/>
            <w:noWrap/>
            <w:vAlign w:val="center"/>
          </w:tcPr>
          <w:p w14:paraId="598CB00B">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2081E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C1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338E7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217" w:type="dxa"/>
            <w:vMerge w:val="continue"/>
            <w:shd w:val="clear" w:color="auto" w:fill="auto"/>
            <w:vAlign w:val="center"/>
          </w:tcPr>
          <w:p w14:paraId="3179C375">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6787F8A2">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1676C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公共交通换乘衔接率</w:t>
            </w:r>
          </w:p>
        </w:tc>
        <w:tc>
          <w:tcPr>
            <w:tcW w:w="1321" w:type="dxa"/>
            <w:shd w:val="clear" w:color="auto" w:fill="auto"/>
            <w:noWrap/>
            <w:vAlign w:val="center"/>
          </w:tcPr>
          <w:p w14:paraId="600AF548">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5EFAB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0F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04D9C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17" w:type="dxa"/>
            <w:vMerge w:val="continue"/>
            <w:shd w:val="clear" w:color="auto" w:fill="auto"/>
            <w:vAlign w:val="center"/>
          </w:tcPr>
          <w:p w14:paraId="6E88E60C">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62B3CE58">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651F2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（公共交通）线网平均换乘系数</w:t>
            </w:r>
          </w:p>
        </w:tc>
        <w:tc>
          <w:tcPr>
            <w:tcW w:w="1321" w:type="dxa"/>
            <w:shd w:val="clear" w:color="auto" w:fill="auto"/>
            <w:noWrap/>
            <w:vAlign w:val="center"/>
          </w:tcPr>
          <w:p w14:paraId="50258885">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6FCCFB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B4E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25307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217" w:type="dxa"/>
            <w:vMerge w:val="continue"/>
            <w:shd w:val="clear" w:color="auto" w:fill="auto"/>
            <w:vAlign w:val="center"/>
          </w:tcPr>
          <w:p w14:paraId="38BE5C9E">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2078C3DD">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6163F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（公共交通）线网换乘比例</w:t>
            </w:r>
          </w:p>
        </w:tc>
        <w:tc>
          <w:tcPr>
            <w:tcW w:w="1321" w:type="dxa"/>
            <w:shd w:val="clear" w:color="auto" w:fill="auto"/>
            <w:noWrap/>
            <w:vAlign w:val="center"/>
          </w:tcPr>
          <w:p w14:paraId="12AE0ABE">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2E66B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C9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743F5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217" w:type="dxa"/>
            <w:vMerge w:val="continue"/>
            <w:shd w:val="clear" w:color="auto" w:fill="auto"/>
            <w:vAlign w:val="center"/>
          </w:tcPr>
          <w:p w14:paraId="7F7025D5">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7AF65824">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42817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公共交通一次出行直达率</w:t>
            </w:r>
          </w:p>
        </w:tc>
        <w:tc>
          <w:tcPr>
            <w:tcW w:w="1321" w:type="dxa"/>
            <w:shd w:val="clear" w:color="auto" w:fill="auto"/>
            <w:noWrap/>
            <w:vAlign w:val="center"/>
          </w:tcPr>
          <w:p w14:paraId="254C6F0F">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22D33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4A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3BCB4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217" w:type="dxa"/>
            <w:vMerge w:val="restart"/>
            <w:shd w:val="clear" w:color="auto" w:fill="auto"/>
            <w:vAlign w:val="center"/>
          </w:tcPr>
          <w:p w14:paraId="2A668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满意投诉类</w:t>
            </w:r>
          </w:p>
        </w:tc>
        <w:tc>
          <w:tcPr>
            <w:tcW w:w="1418" w:type="dxa"/>
            <w:vMerge w:val="restart"/>
            <w:shd w:val="clear" w:color="auto" w:fill="auto"/>
            <w:vAlign w:val="center"/>
          </w:tcPr>
          <w:p w14:paraId="471CA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3153" w:type="dxa"/>
            <w:shd w:val="clear" w:color="auto" w:fill="auto"/>
            <w:vAlign w:val="center"/>
          </w:tcPr>
          <w:p w14:paraId="75CD2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高峰时段公共交通平均拥挤度</w:t>
            </w:r>
          </w:p>
        </w:tc>
        <w:tc>
          <w:tcPr>
            <w:tcW w:w="1321" w:type="dxa"/>
            <w:shd w:val="clear" w:color="auto" w:fill="auto"/>
            <w:noWrap/>
            <w:vAlign w:val="center"/>
          </w:tcPr>
          <w:p w14:paraId="500573FE">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2AD2FA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DB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1F23C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217" w:type="dxa"/>
            <w:vMerge w:val="continue"/>
            <w:shd w:val="clear" w:color="auto" w:fill="auto"/>
            <w:vAlign w:val="center"/>
          </w:tcPr>
          <w:p w14:paraId="1663236D">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1ECDE14C">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60060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公共交通乘客满意度</w:t>
            </w:r>
          </w:p>
        </w:tc>
        <w:tc>
          <w:tcPr>
            <w:tcW w:w="1321" w:type="dxa"/>
            <w:shd w:val="clear" w:color="auto" w:fill="auto"/>
            <w:noWrap/>
            <w:vAlign w:val="center"/>
          </w:tcPr>
          <w:p w14:paraId="0EEBF850">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78A5A5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A8D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0E92F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217" w:type="dxa"/>
            <w:vMerge w:val="continue"/>
            <w:shd w:val="clear" w:color="auto" w:fill="auto"/>
            <w:vAlign w:val="center"/>
          </w:tcPr>
          <w:p w14:paraId="1656F707">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3DF662F2">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772A1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公共交通百万乘客有责/有效投诉率</w:t>
            </w:r>
          </w:p>
        </w:tc>
        <w:tc>
          <w:tcPr>
            <w:tcW w:w="1321" w:type="dxa"/>
            <w:shd w:val="clear" w:color="auto" w:fill="auto"/>
            <w:noWrap/>
            <w:vAlign w:val="center"/>
          </w:tcPr>
          <w:p w14:paraId="1DFBA5D7">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5BC0B1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3D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6D462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217" w:type="dxa"/>
            <w:vMerge w:val="continue"/>
            <w:shd w:val="clear" w:color="auto" w:fill="auto"/>
            <w:vAlign w:val="center"/>
          </w:tcPr>
          <w:p w14:paraId="7FC2E565">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3A185372">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27DF7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有效乘客投诉回复率</w:t>
            </w:r>
          </w:p>
        </w:tc>
        <w:tc>
          <w:tcPr>
            <w:tcW w:w="1321" w:type="dxa"/>
            <w:shd w:val="clear" w:color="auto" w:fill="auto"/>
            <w:noWrap/>
            <w:vAlign w:val="center"/>
          </w:tcPr>
          <w:p w14:paraId="642C7B31">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798448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A8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06102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217" w:type="dxa"/>
            <w:vMerge w:val="continue"/>
            <w:shd w:val="clear" w:color="auto" w:fill="auto"/>
            <w:vAlign w:val="center"/>
          </w:tcPr>
          <w:p w14:paraId="39F5D617">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1A3493C8">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758FD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公共交通投诉处理完结率</w:t>
            </w:r>
          </w:p>
        </w:tc>
        <w:tc>
          <w:tcPr>
            <w:tcW w:w="1321" w:type="dxa"/>
            <w:shd w:val="clear" w:color="auto" w:fill="auto"/>
            <w:noWrap/>
            <w:vAlign w:val="center"/>
          </w:tcPr>
          <w:p w14:paraId="6088F275">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000B87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F2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44F4A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217" w:type="dxa"/>
            <w:vMerge w:val="restart"/>
            <w:shd w:val="clear" w:color="auto" w:fill="auto"/>
            <w:vAlign w:val="center"/>
          </w:tcPr>
          <w:p w14:paraId="39767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绿色低碳类</w:t>
            </w:r>
          </w:p>
        </w:tc>
        <w:tc>
          <w:tcPr>
            <w:tcW w:w="1418" w:type="dxa"/>
            <w:vMerge w:val="restart"/>
            <w:shd w:val="clear" w:color="auto" w:fill="auto"/>
            <w:vAlign w:val="center"/>
          </w:tcPr>
          <w:p w14:paraId="02E3D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公交</w:t>
            </w:r>
          </w:p>
        </w:tc>
        <w:tc>
          <w:tcPr>
            <w:tcW w:w="3153" w:type="dxa"/>
            <w:shd w:val="clear" w:color="auto" w:fill="auto"/>
            <w:vAlign w:val="center"/>
          </w:tcPr>
          <w:p w14:paraId="47605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绿色公交</w:t>
            </w:r>
            <w:r>
              <w:rPr>
                <w:rFonts w:hint="eastAsia" w:ascii="宋体" w:hAnsi="宋体" w:eastAsia="宋体" w:cs="宋体"/>
                <w:i w:val="0"/>
                <w:iCs w:val="0"/>
                <w:color w:val="000000"/>
                <w:kern w:val="0"/>
                <w:sz w:val="18"/>
                <w:szCs w:val="18"/>
                <w:u w:val="none"/>
                <w:lang w:val="en-US" w:eastAsia="zh-CN" w:bidi="ar"/>
              </w:rPr>
              <w:t>出行分担率</w:t>
            </w:r>
          </w:p>
        </w:tc>
        <w:tc>
          <w:tcPr>
            <w:tcW w:w="1321" w:type="dxa"/>
            <w:shd w:val="clear" w:color="auto" w:fill="auto"/>
            <w:noWrap/>
            <w:vAlign w:val="center"/>
          </w:tcPr>
          <w:p w14:paraId="520E5862">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41C785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BA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5C445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217" w:type="dxa"/>
            <w:vMerge w:val="continue"/>
            <w:shd w:val="clear" w:color="auto" w:fill="auto"/>
            <w:vAlign w:val="center"/>
          </w:tcPr>
          <w:p w14:paraId="775160DF">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7D557B19">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3A7FA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绿色公交</w:t>
            </w:r>
            <w:r>
              <w:rPr>
                <w:rFonts w:hint="eastAsia" w:ascii="宋体" w:hAnsi="宋体" w:eastAsia="宋体" w:cs="宋体"/>
                <w:i w:val="0"/>
                <w:iCs w:val="0"/>
                <w:color w:val="000000"/>
                <w:kern w:val="0"/>
                <w:sz w:val="18"/>
                <w:szCs w:val="18"/>
                <w:u w:val="none"/>
                <w:lang w:val="en-US" w:eastAsia="zh-CN" w:bidi="ar"/>
              </w:rPr>
              <w:t>车辆比率</w:t>
            </w:r>
          </w:p>
        </w:tc>
        <w:tc>
          <w:tcPr>
            <w:tcW w:w="1321" w:type="dxa"/>
            <w:shd w:val="clear" w:color="auto" w:fill="auto"/>
            <w:noWrap/>
            <w:vAlign w:val="center"/>
          </w:tcPr>
          <w:p w14:paraId="79E7B67C">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76147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BC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623912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17" w:type="dxa"/>
            <w:vMerge w:val="continue"/>
            <w:shd w:val="clear" w:color="auto" w:fill="auto"/>
            <w:vAlign w:val="center"/>
          </w:tcPr>
          <w:p w14:paraId="27646787">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5459C698">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36BB3B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绿色公交</w:t>
            </w:r>
            <w:r>
              <w:rPr>
                <w:rFonts w:hint="eastAsia" w:ascii="宋体" w:hAnsi="宋体" w:eastAsia="宋体" w:cs="宋体"/>
                <w:i w:val="0"/>
                <w:iCs w:val="0"/>
                <w:color w:val="000000"/>
                <w:kern w:val="0"/>
                <w:sz w:val="18"/>
                <w:szCs w:val="18"/>
                <w:u w:val="none"/>
                <w:lang w:val="en-US" w:eastAsia="zh-CN" w:bidi="ar"/>
              </w:rPr>
              <w:t>车辆万人保有量</w:t>
            </w:r>
          </w:p>
        </w:tc>
        <w:tc>
          <w:tcPr>
            <w:tcW w:w="1321" w:type="dxa"/>
            <w:shd w:val="clear" w:color="auto" w:fill="auto"/>
            <w:noWrap/>
            <w:vAlign w:val="center"/>
          </w:tcPr>
          <w:p w14:paraId="77A42350">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5302BB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AE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2FCE1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217" w:type="dxa"/>
            <w:vMerge w:val="continue"/>
            <w:shd w:val="clear" w:color="auto" w:fill="auto"/>
            <w:vAlign w:val="center"/>
          </w:tcPr>
          <w:p w14:paraId="2DA09020">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01AF052D">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4DA10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地面公交充电基础设施覆盖率(%)</w:t>
            </w:r>
          </w:p>
        </w:tc>
        <w:tc>
          <w:tcPr>
            <w:tcW w:w="1321" w:type="dxa"/>
            <w:shd w:val="clear" w:color="auto" w:fill="auto"/>
            <w:noWrap/>
            <w:vAlign w:val="center"/>
          </w:tcPr>
          <w:p w14:paraId="32F44798">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443B99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7CC9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74329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217" w:type="dxa"/>
            <w:vMerge w:val="continue"/>
            <w:shd w:val="clear" w:color="auto" w:fill="auto"/>
            <w:vAlign w:val="center"/>
          </w:tcPr>
          <w:p w14:paraId="50687E9A">
            <w:pPr>
              <w:jc w:val="center"/>
              <w:rPr>
                <w:rFonts w:hint="eastAsia" w:ascii="宋体" w:hAnsi="宋体" w:eastAsia="宋体" w:cs="宋体"/>
                <w:i w:val="0"/>
                <w:iCs w:val="0"/>
                <w:color w:val="000000"/>
                <w:sz w:val="18"/>
                <w:szCs w:val="18"/>
                <w:u w:val="none"/>
              </w:rPr>
            </w:pPr>
          </w:p>
        </w:tc>
        <w:tc>
          <w:tcPr>
            <w:tcW w:w="1418" w:type="dxa"/>
            <w:shd w:val="clear" w:color="auto" w:fill="auto"/>
            <w:vAlign w:val="center"/>
          </w:tcPr>
          <w:p w14:paraId="3C961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w:t>
            </w:r>
          </w:p>
        </w:tc>
        <w:tc>
          <w:tcPr>
            <w:tcW w:w="3153" w:type="dxa"/>
            <w:shd w:val="clear" w:color="auto" w:fill="auto"/>
            <w:vAlign w:val="center"/>
          </w:tcPr>
          <w:p w14:paraId="36585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轨道客流强度</w:t>
            </w:r>
          </w:p>
        </w:tc>
        <w:tc>
          <w:tcPr>
            <w:tcW w:w="1321" w:type="dxa"/>
            <w:shd w:val="clear" w:color="auto" w:fill="auto"/>
            <w:noWrap/>
            <w:vAlign w:val="center"/>
          </w:tcPr>
          <w:p w14:paraId="1B5B7904">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5CD450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DD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290A0C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217" w:type="dxa"/>
            <w:vMerge w:val="restart"/>
            <w:shd w:val="clear" w:color="auto" w:fill="auto"/>
            <w:vAlign w:val="center"/>
          </w:tcPr>
          <w:p w14:paraId="7732E4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特色指标</w:t>
            </w:r>
          </w:p>
        </w:tc>
        <w:tc>
          <w:tcPr>
            <w:tcW w:w="1418" w:type="dxa"/>
            <w:shd w:val="clear" w:color="auto" w:fill="auto"/>
            <w:vAlign w:val="center"/>
          </w:tcPr>
          <w:p w14:paraId="52A17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w:t>
            </w:r>
          </w:p>
        </w:tc>
        <w:tc>
          <w:tcPr>
            <w:tcW w:w="3153" w:type="dxa"/>
            <w:shd w:val="clear" w:color="auto" w:fill="auto"/>
            <w:vAlign w:val="center"/>
          </w:tcPr>
          <w:p w14:paraId="56B204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（1小时）乘客免费换乘比例</w:t>
            </w:r>
          </w:p>
        </w:tc>
        <w:tc>
          <w:tcPr>
            <w:tcW w:w="1321" w:type="dxa"/>
            <w:shd w:val="clear" w:color="auto" w:fill="auto"/>
            <w:noWrap/>
            <w:vAlign w:val="center"/>
          </w:tcPr>
          <w:p w14:paraId="51632921">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642ECC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B03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248B3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217" w:type="dxa"/>
            <w:vMerge w:val="continue"/>
            <w:shd w:val="clear" w:color="auto" w:fill="auto"/>
            <w:vAlign w:val="center"/>
          </w:tcPr>
          <w:p w14:paraId="4E603AEA">
            <w:pPr>
              <w:jc w:val="center"/>
              <w:rPr>
                <w:rFonts w:hint="eastAsia" w:ascii="宋体" w:hAnsi="宋体" w:eastAsia="宋体" w:cs="宋体"/>
                <w:i w:val="0"/>
                <w:iCs w:val="0"/>
                <w:color w:val="000000"/>
                <w:sz w:val="18"/>
                <w:szCs w:val="18"/>
                <w:u w:val="none"/>
              </w:rPr>
            </w:pPr>
          </w:p>
        </w:tc>
        <w:tc>
          <w:tcPr>
            <w:tcW w:w="1418" w:type="dxa"/>
            <w:vMerge w:val="restart"/>
            <w:shd w:val="clear" w:color="auto" w:fill="auto"/>
            <w:vAlign w:val="center"/>
          </w:tcPr>
          <w:p w14:paraId="0CC67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公交</w:t>
            </w:r>
          </w:p>
        </w:tc>
        <w:tc>
          <w:tcPr>
            <w:tcW w:w="3153" w:type="dxa"/>
            <w:shd w:val="clear" w:color="auto" w:fill="auto"/>
            <w:vAlign w:val="center"/>
          </w:tcPr>
          <w:p w14:paraId="4A347E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小巷公交线路占比</w:t>
            </w:r>
          </w:p>
        </w:tc>
        <w:tc>
          <w:tcPr>
            <w:tcW w:w="1321" w:type="dxa"/>
            <w:shd w:val="clear" w:color="auto" w:fill="auto"/>
            <w:noWrap/>
            <w:vAlign w:val="center"/>
          </w:tcPr>
          <w:p w14:paraId="7A97178E">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69C1F9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ED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44E3C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217" w:type="dxa"/>
            <w:vMerge w:val="continue"/>
            <w:shd w:val="clear" w:color="auto" w:fill="auto"/>
            <w:vAlign w:val="center"/>
          </w:tcPr>
          <w:p w14:paraId="71EAFBBB">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48A80828">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43293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小巷公交车辆占比</w:t>
            </w:r>
          </w:p>
        </w:tc>
        <w:tc>
          <w:tcPr>
            <w:tcW w:w="1321" w:type="dxa"/>
            <w:shd w:val="clear" w:color="auto" w:fill="auto"/>
            <w:noWrap/>
            <w:vAlign w:val="center"/>
          </w:tcPr>
          <w:p w14:paraId="0B2A55B8">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398F39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9D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264BB0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17" w:type="dxa"/>
            <w:vMerge w:val="continue"/>
            <w:shd w:val="clear" w:color="auto" w:fill="auto"/>
            <w:vAlign w:val="center"/>
          </w:tcPr>
          <w:p w14:paraId="6F2D8477">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34F37702">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21CC4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地面公交平均票价</w:t>
            </w:r>
          </w:p>
        </w:tc>
        <w:tc>
          <w:tcPr>
            <w:tcW w:w="1321" w:type="dxa"/>
            <w:shd w:val="clear" w:color="auto" w:fill="auto"/>
            <w:noWrap/>
            <w:vAlign w:val="center"/>
          </w:tcPr>
          <w:p w14:paraId="57C4CD01">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0A3BE0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21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725F1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217" w:type="dxa"/>
            <w:vMerge w:val="continue"/>
            <w:shd w:val="clear" w:color="auto" w:fill="auto"/>
            <w:vAlign w:val="center"/>
          </w:tcPr>
          <w:p w14:paraId="675B3D8A">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18045209">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1BF04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地面公交长大线路占比</w:t>
            </w:r>
          </w:p>
        </w:tc>
        <w:tc>
          <w:tcPr>
            <w:tcW w:w="1321" w:type="dxa"/>
            <w:shd w:val="clear" w:color="auto" w:fill="auto"/>
            <w:noWrap/>
            <w:vAlign w:val="center"/>
          </w:tcPr>
          <w:p w14:paraId="797F1A0F">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19B794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7C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068D6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217" w:type="dxa"/>
            <w:vMerge w:val="continue"/>
            <w:shd w:val="clear" w:color="auto" w:fill="auto"/>
            <w:vAlign w:val="center"/>
          </w:tcPr>
          <w:p w14:paraId="38D0D5F9">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005F3C44">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4D9E6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（地面公交）接驳线路占比</w:t>
            </w:r>
          </w:p>
        </w:tc>
        <w:tc>
          <w:tcPr>
            <w:tcW w:w="1321" w:type="dxa"/>
            <w:shd w:val="clear" w:color="auto" w:fill="auto"/>
            <w:noWrap/>
            <w:vAlign w:val="center"/>
          </w:tcPr>
          <w:p w14:paraId="7139CB09">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5656E5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D1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10AEA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217" w:type="dxa"/>
            <w:vMerge w:val="continue"/>
            <w:shd w:val="clear" w:color="auto" w:fill="auto"/>
            <w:vAlign w:val="center"/>
          </w:tcPr>
          <w:p w14:paraId="6024CB76">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7D82FD00">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65F70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地面公交站点与重点交通小区平均衔接距离</w:t>
            </w:r>
          </w:p>
        </w:tc>
        <w:tc>
          <w:tcPr>
            <w:tcW w:w="1321" w:type="dxa"/>
            <w:shd w:val="clear" w:color="auto" w:fill="auto"/>
            <w:noWrap/>
            <w:vAlign w:val="center"/>
          </w:tcPr>
          <w:p w14:paraId="0C93C932">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590C75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37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1D135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17" w:type="dxa"/>
            <w:vMerge w:val="continue"/>
            <w:shd w:val="clear" w:color="auto" w:fill="auto"/>
            <w:vAlign w:val="center"/>
          </w:tcPr>
          <w:p w14:paraId="56CF0C12">
            <w:pPr>
              <w:jc w:val="center"/>
              <w:rPr>
                <w:rFonts w:hint="eastAsia" w:ascii="宋体" w:hAnsi="宋体" w:eastAsia="宋体" w:cs="宋体"/>
                <w:i w:val="0"/>
                <w:iCs w:val="0"/>
                <w:color w:val="000000"/>
                <w:sz w:val="18"/>
                <w:szCs w:val="18"/>
                <w:u w:val="none"/>
              </w:rPr>
            </w:pPr>
          </w:p>
        </w:tc>
        <w:tc>
          <w:tcPr>
            <w:tcW w:w="1418" w:type="dxa"/>
            <w:vMerge w:val="restart"/>
            <w:shd w:val="clear" w:color="auto" w:fill="auto"/>
            <w:vAlign w:val="center"/>
          </w:tcPr>
          <w:p w14:paraId="2E51A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w:t>
            </w:r>
          </w:p>
        </w:tc>
        <w:tc>
          <w:tcPr>
            <w:tcW w:w="3153" w:type="dxa"/>
            <w:shd w:val="clear" w:color="auto" w:fill="auto"/>
            <w:vAlign w:val="center"/>
          </w:tcPr>
          <w:p w14:paraId="25878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支微公交线路周转率</w:t>
            </w:r>
          </w:p>
        </w:tc>
        <w:tc>
          <w:tcPr>
            <w:tcW w:w="1321" w:type="dxa"/>
            <w:shd w:val="clear" w:color="auto" w:fill="auto"/>
            <w:noWrap/>
            <w:vAlign w:val="center"/>
          </w:tcPr>
          <w:p w14:paraId="776357CB">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02FD3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EE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5B4C4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217" w:type="dxa"/>
            <w:vMerge w:val="continue"/>
            <w:shd w:val="clear" w:color="auto" w:fill="auto"/>
            <w:vAlign w:val="center"/>
          </w:tcPr>
          <w:p w14:paraId="75B5B007">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452C8ACF">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6B284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地面公交踏班率</w:t>
            </w:r>
          </w:p>
        </w:tc>
        <w:tc>
          <w:tcPr>
            <w:tcW w:w="1321" w:type="dxa"/>
            <w:shd w:val="clear" w:color="auto" w:fill="auto"/>
            <w:noWrap/>
            <w:vAlign w:val="center"/>
          </w:tcPr>
          <w:p w14:paraId="722149D7">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0BFA12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97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1F5B8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217" w:type="dxa"/>
            <w:vMerge w:val="continue"/>
            <w:shd w:val="clear" w:color="auto" w:fill="auto"/>
            <w:vAlign w:val="center"/>
          </w:tcPr>
          <w:p w14:paraId="3826FD65">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19E7967F">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34FA8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轨道交通直快车线路数占比</w:t>
            </w:r>
          </w:p>
        </w:tc>
        <w:tc>
          <w:tcPr>
            <w:tcW w:w="1321" w:type="dxa"/>
            <w:shd w:val="clear" w:color="auto" w:fill="auto"/>
            <w:noWrap/>
            <w:vAlign w:val="center"/>
          </w:tcPr>
          <w:p w14:paraId="7138510B">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426248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60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4C6A6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217" w:type="dxa"/>
            <w:vMerge w:val="continue"/>
            <w:shd w:val="clear" w:color="auto" w:fill="auto"/>
            <w:vAlign w:val="center"/>
          </w:tcPr>
          <w:p w14:paraId="438DB80C">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7F8DE9A3">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0CE27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轨道交通直快车运行班次占比</w:t>
            </w:r>
          </w:p>
        </w:tc>
        <w:tc>
          <w:tcPr>
            <w:tcW w:w="1321" w:type="dxa"/>
            <w:shd w:val="clear" w:color="auto" w:fill="auto"/>
            <w:noWrap/>
            <w:vAlign w:val="center"/>
          </w:tcPr>
          <w:p w14:paraId="35864F92">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4642F8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2DD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23EC8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217" w:type="dxa"/>
            <w:vMerge w:val="continue"/>
            <w:shd w:val="clear" w:color="auto" w:fill="auto"/>
            <w:vAlign w:val="center"/>
          </w:tcPr>
          <w:p w14:paraId="178F8A45">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0D4D1FAD">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2DB54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轨道交通客运分担率</w:t>
            </w:r>
          </w:p>
        </w:tc>
        <w:tc>
          <w:tcPr>
            <w:tcW w:w="1321" w:type="dxa"/>
            <w:shd w:val="clear" w:color="auto" w:fill="auto"/>
            <w:noWrap/>
            <w:vAlign w:val="center"/>
          </w:tcPr>
          <w:p w14:paraId="7DEB6C27">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0F5615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25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0E014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217" w:type="dxa"/>
            <w:vMerge w:val="continue"/>
            <w:shd w:val="clear" w:color="auto" w:fill="auto"/>
            <w:vAlign w:val="center"/>
          </w:tcPr>
          <w:p w14:paraId="1B4140BE">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3197B5E2">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4D26B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轨道交通平均票价</w:t>
            </w:r>
          </w:p>
        </w:tc>
        <w:tc>
          <w:tcPr>
            <w:tcW w:w="1321" w:type="dxa"/>
            <w:shd w:val="clear" w:color="auto" w:fill="auto"/>
            <w:noWrap/>
            <w:vAlign w:val="center"/>
          </w:tcPr>
          <w:p w14:paraId="6744BC68">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71D1C7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45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30" w:type="dxa"/>
            <w:shd w:val="clear" w:color="auto" w:fill="auto"/>
            <w:vAlign w:val="center"/>
          </w:tcPr>
          <w:p w14:paraId="7035C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217" w:type="dxa"/>
            <w:vMerge w:val="continue"/>
            <w:shd w:val="clear" w:color="auto" w:fill="auto"/>
            <w:vAlign w:val="center"/>
          </w:tcPr>
          <w:p w14:paraId="0B514433">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62EAFB04">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6DCAED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轨道交通内环客运强度</w:t>
            </w:r>
          </w:p>
        </w:tc>
        <w:tc>
          <w:tcPr>
            <w:tcW w:w="1321" w:type="dxa"/>
            <w:shd w:val="clear" w:color="auto" w:fill="auto"/>
            <w:noWrap/>
            <w:vAlign w:val="center"/>
          </w:tcPr>
          <w:p w14:paraId="53AECE70">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1B8B4E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DF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630" w:type="dxa"/>
            <w:shd w:val="clear" w:color="auto" w:fill="auto"/>
            <w:vAlign w:val="center"/>
          </w:tcPr>
          <w:p w14:paraId="196292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217" w:type="dxa"/>
            <w:vMerge w:val="continue"/>
            <w:shd w:val="clear" w:color="auto" w:fill="auto"/>
            <w:vAlign w:val="center"/>
          </w:tcPr>
          <w:p w14:paraId="32EAD2ED">
            <w:pPr>
              <w:jc w:val="center"/>
              <w:rPr>
                <w:rFonts w:hint="eastAsia" w:ascii="宋体" w:hAnsi="宋体" w:eastAsia="宋体" w:cs="宋体"/>
                <w:i w:val="0"/>
                <w:iCs w:val="0"/>
                <w:color w:val="000000"/>
                <w:sz w:val="18"/>
                <w:szCs w:val="18"/>
                <w:u w:val="none"/>
              </w:rPr>
            </w:pPr>
          </w:p>
        </w:tc>
        <w:tc>
          <w:tcPr>
            <w:tcW w:w="1418" w:type="dxa"/>
            <w:vMerge w:val="continue"/>
            <w:shd w:val="clear" w:color="auto" w:fill="auto"/>
            <w:vAlign w:val="center"/>
          </w:tcPr>
          <w:p w14:paraId="7E6BF9B3">
            <w:pPr>
              <w:jc w:val="center"/>
              <w:rPr>
                <w:rFonts w:hint="eastAsia" w:ascii="宋体" w:hAnsi="宋体" w:eastAsia="宋体" w:cs="宋体"/>
                <w:i w:val="0"/>
                <w:iCs w:val="0"/>
                <w:color w:val="000000"/>
                <w:sz w:val="18"/>
                <w:szCs w:val="18"/>
                <w:u w:val="none"/>
              </w:rPr>
            </w:pPr>
          </w:p>
        </w:tc>
        <w:tc>
          <w:tcPr>
            <w:tcW w:w="3153" w:type="dxa"/>
            <w:shd w:val="clear" w:color="auto" w:fill="auto"/>
            <w:vAlign w:val="center"/>
          </w:tcPr>
          <w:p w14:paraId="047F5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轨道交通外环客运强度</w:t>
            </w:r>
          </w:p>
        </w:tc>
        <w:tc>
          <w:tcPr>
            <w:tcW w:w="1321" w:type="dxa"/>
            <w:shd w:val="clear" w:color="auto" w:fill="auto"/>
            <w:noWrap/>
            <w:vAlign w:val="center"/>
          </w:tcPr>
          <w:p w14:paraId="0DFCC947">
            <w:pPr>
              <w:rPr>
                <w:rFonts w:hint="eastAsia" w:ascii="宋体" w:hAnsi="宋体" w:eastAsia="宋体" w:cs="宋体"/>
                <w:i w:val="0"/>
                <w:iCs w:val="0"/>
                <w:color w:val="000000"/>
                <w:sz w:val="18"/>
                <w:szCs w:val="18"/>
                <w:u w:val="none"/>
              </w:rPr>
            </w:pPr>
          </w:p>
        </w:tc>
        <w:tc>
          <w:tcPr>
            <w:tcW w:w="1482" w:type="dxa"/>
            <w:shd w:val="clear" w:color="auto" w:fill="auto"/>
            <w:noWrap/>
            <w:vAlign w:val="center"/>
          </w:tcPr>
          <w:p w14:paraId="310DBD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2E0053B7">
      <w:pPr>
        <w:pStyle w:val="105"/>
        <w:spacing w:before="312" w:after="312"/>
      </w:pPr>
      <w:r>
        <w:rPr>
          <w:rFonts w:hint="eastAsia"/>
          <w:lang w:val="en-US" w:eastAsia="zh-CN"/>
        </w:rPr>
        <w:t>指标定义及计算方法</w:t>
      </w:r>
    </w:p>
    <w:p w14:paraId="5FBC14D4">
      <w:pPr>
        <w:pStyle w:val="106"/>
        <w:spacing w:before="156" w:after="156"/>
        <w:ind w:left="0"/>
      </w:pPr>
      <w:r>
        <w:rPr>
          <w:rFonts w:hint="eastAsia"/>
          <w:lang w:val="en-US" w:eastAsia="zh-CN"/>
        </w:rPr>
        <w:t>公共交通机动化出行分担率</w:t>
      </w:r>
    </w:p>
    <w:p w14:paraId="7098BBCD">
      <w:pPr>
        <w:pStyle w:val="66"/>
        <w:spacing w:before="0" w:beforeLines="0" w:after="0" w:afterLines="0"/>
        <w:ind w:left="0"/>
        <w:outlineLvl w:val="9"/>
        <w:rPr>
          <w:rFonts w:ascii="宋体" w:eastAsia="宋体"/>
        </w:rPr>
      </w:pPr>
      <w:r>
        <w:rPr>
          <w:rFonts w:hint="eastAsia" w:ascii="宋体" w:eastAsia="宋体"/>
          <w:lang w:val="en-US" w:eastAsia="zh-CN"/>
        </w:rPr>
        <w:t>指标定义</w:t>
      </w:r>
    </w:p>
    <w:p w14:paraId="2F3D9405">
      <w:pPr>
        <w:pStyle w:val="57"/>
        <w:rPr>
          <w:rFonts w:hint="eastAsia"/>
        </w:rPr>
      </w:pPr>
      <w:r>
        <w:rPr>
          <w:rFonts w:hint="eastAsia"/>
        </w:rPr>
        <w:t>统计期内，中心城区居民选择公共交通的出行量占机动化出行总量的比例（单位：%）。</w:t>
      </w:r>
    </w:p>
    <w:p w14:paraId="1802A3C5">
      <w:pPr>
        <w:pStyle w:val="57"/>
        <w:rPr>
          <w:rFonts w:hint="default" w:eastAsia="宋体"/>
          <w:highlight w:val="none"/>
          <w:lang w:val="en-US" w:eastAsia="zh-CN"/>
        </w:rPr>
      </w:pPr>
      <w:r>
        <w:rPr>
          <w:rFonts w:hint="eastAsia"/>
          <w:highlight w:val="none"/>
          <w:lang w:val="en-US" w:eastAsia="zh-CN"/>
        </w:rPr>
        <w:t>[来源：</w:t>
      </w:r>
      <w:r>
        <w:rPr>
          <w:rFonts w:hint="eastAsia"/>
          <w:highlight w:val="none"/>
        </w:rPr>
        <w:t>G</w:t>
      </w:r>
      <w:r>
        <w:rPr>
          <w:highlight w:val="none"/>
        </w:rPr>
        <w:t>B</w:t>
      </w:r>
      <w:r>
        <w:rPr>
          <w:rFonts w:hint="eastAsia"/>
          <w:highlight w:val="none"/>
          <w:lang w:val="en-US" w:eastAsia="zh-CN"/>
        </w:rPr>
        <w:t>/T</w:t>
      </w:r>
      <w:r>
        <w:rPr>
          <w:highlight w:val="none"/>
        </w:rPr>
        <w:t xml:space="preserve"> </w:t>
      </w:r>
      <w:r>
        <w:rPr>
          <w:rFonts w:hint="eastAsia"/>
          <w:highlight w:val="none"/>
          <w:lang w:val="en-US" w:eastAsia="zh-CN"/>
        </w:rPr>
        <w:t>35654-2017]。</w:t>
      </w:r>
    </w:p>
    <w:p w14:paraId="511A31D2">
      <w:pPr>
        <w:pStyle w:val="66"/>
        <w:spacing w:before="0" w:beforeLines="0" w:after="0" w:afterLines="0"/>
        <w:ind w:left="0"/>
        <w:outlineLvl w:val="9"/>
        <w:rPr>
          <w:rFonts w:ascii="宋体" w:eastAsia="宋体"/>
        </w:rPr>
      </w:pPr>
      <w:r>
        <w:rPr>
          <w:rFonts w:hint="eastAsia" w:ascii="宋体" w:eastAsia="宋体"/>
          <w:lang w:val="en-US" w:eastAsia="zh-CN"/>
        </w:rPr>
        <w:t>计算方法</w:t>
      </w:r>
    </w:p>
    <w:p w14:paraId="5AA0A163">
      <w:pPr>
        <w:pStyle w:val="57"/>
        <w:rPr>
          <w:rFonts w:hAnsi="Cambria Math"/>
          <w:i w:val="0"/>
          <w:lang w:val="en-US"/>
        </w:rPr>
      </w:pPr>
      <m:oMathPara>
        <m:oMath>
          <m:r>
            <m:rPr>
              <m:sty m:val="p"/>
            </m:rPr>
            <w:rPr>
              <w:rFonts w:hint="eastAsia" w:hAnsi="Cambria Math"/>
              <w:vertAlign w:val="baseline"/>
              <w:lang w:val="en-US" w:eastAsia="zh-CN"/>
            </w:rPr>
            <m:t>公共交通机动化出行分担率</m:t>
          </m:r>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hint="default" w:ascii="Cambria Math" w:hAnsi="Cambria Math"/>
                      <w:lang w:val="en-US" w:eastAsia="zh-CN"/>
                    </w:rPr>
                    <m:t>P</m:t>
                  </m:r>
                  <m:ctrlPr>
                    <w:rPr>
                      <w:rFonts w:ascii="Cambria Math" w:hAnsi="Cambria Math"/>
                      <w:i/>
                      <w:lang w:val="en-US"/>
                    </w:rPr>
                  </m:ctrlPr>
                </m:e>
                <m:sub>
                  <m:r>
                    <m:rPr/>
                    <w:rPr>
                      <w:rFonts w:hint="eastAsia" w:ascii="Cambria Math" w:hAnsi="Cambria Math"/>
                      <w:lang w:val="en-US" w:eastAsia="zh-CN"/>
                    </w:rPr>
                    <m:t>公</m:t>
                  </m:r>
                  <m:ctrlPr>
                    <w:rPr>
                      <w:rFonts w:hint="default" w:ascii="Cambria Math" w:hAnsi="Cambria Math"/>
                      <w:i/>
                      <w:lang w:val="en-US" w:eastAsia="zh-CN"/>
                    </w:rPr>
                  </m:ctrlPr>
                </m:sub>
              </m:sSub>
              <m:r>
                <m:rPr/>
                <w:rPr>
                  <w:rFonts w:hint="eastAsia" w:ascii="Cambria Math" w:hAnsi="Cambria Math"/>
                  <w:lang w:val="en-US" w:eastAsia="zh-CN"/>
                </w:rPr>
                <m:t>+</m:t>
              </m:r>
              <m:sSub>
                <m:sSubPr>
                  <m:ctrlPr>
                    <w:rPr>
                      <w:rFonts w:hint="eastAsia" w:ascii="Cambria Math" w:hAnsi="Cambria Math"/>
                      <w:i/>
                      <w:lang w:val="en-US" w:eastAsia="zh-CN"/>
                    </w:rPr>
                  </m:ctrlPr>
                </m:sSubPr>
                <m:e>
                  <m:r>
                    <m:rPr/>
                    <w:rPr>
                      <w:rFonts w:hint="default" w:ascii="Cambria Math" w:hAnsi="Cambria Math"/>
                      <w:lang w:val="en-US" w:eastAsia="zh-CN"/>
                    </w:rPr>
                    <m:t>P</m:t>
                  </m:r>
                  <m:ctrlPr>
                    <w:rPr>
                      <w:rFonts w:hint="eastAsia" w:ascii="Cambria Math" w:hAnsi="Cambria Math"/>
                      <w:i/>
                      <w:lang w:val="en-US" w:eastAsia="zh-CN"/>
                    </w:rPr>
                  </m:ctrlPr>
                </m:e>
                <m:sub>
                  <m:r>
                    <m:rPr/>
                    <w:rPr>
                      <w:rFonts w:hint="eastAsia" w:ascii="Cambria Math" w:hAnsi="Cambria Math"/>
                      <w:lang w:val="en-US" w:eastAsia="zh-CN"/>
                    </w:rPr>
                    <m:t>轨</m:t>
                  </m:r>
                  <m:ctrlPr>
                    <w:rPr>
                      <w:rFonts w:hint="eastAsia" w:ascii="Cambria Math" w:hAnsi="Cambria Math"/>
                      <w:i/>
                      <w:lang w:val="en-US" w:eastAsia="zh-CN"/>
                    </w:rPr>
                  </m:ctrlPr>
                </m:sub>
              </m:sSub>
              <m:ctrlPr>
                <w:rPr>
                  <w:rFonts w:ascii="Cambria Math" w:hAnsi="Cambria Math"/>
                  <w:i/>
                  <w:lang w:val="en-US"/>
                </w:rPr>
              </m:ctrlPr>
            </m:num>
            <m:den>
              <m:sSub>
                <m:sSubPr>
                  <m:ctrlPr>
                    <w:rPr>
                      <w:rFonts w:hint="default" w:ascii="Cambria Math" w:hAnsi="Cambria Math"/>
                      <w:i/>
                      <w:lang w:val="en-US" w:eastAsia="zh-CN"/>
                    </w:rPr>
                  </m:ctrlPr>
                </m:sSubPr>
                <m:e>
                  <m:r>
                    <m:rPr/>
                    <w:rPr>
                      <w:rFonts w:hint="default" w:ascii="Cambria Math" w:hAnsi="Cambria Math"/>
                      <w:lang w:val="en-US" w:eastAsia="zh-CN"/>
                    </w:rPr>
                    <m:t>P</m:t>
                  </m:r>
                  <m:ctrlPr>
                    <w:rPr>
                      <w:rFonts w:hint="default" w:ascii="Cambria Math" w:hAnsi="Cambria Math"/>
                      <w:i/>
                      <w:lang w:val="en-US" w:eastAsia="zh-CN"/>
                    </w:rPr>
                  </m:ctrlPr>
                </m:e>
                <m:sub>
                  <m:r>
                    <m:rPr/>
                    <w:rPr>
                      <w:rFonts w:hint="eastAsia" w:ascii="Cambria Math" w:hAnsi="Cambria Math"/>
                      <w:lang w:val="en-US" w:eastAsia="zh-CN"/>
                    </w:rPr>
                    <m:t>机动化</m:t>
                  </m:r>
                  <m:ctrlPr>
                    <w:rPr>
                      <w:rFonts w:hint="default" w:ascii="Cambria Math" w:hAnsi="Cambria Math"/>
                      <w:i/>
                      <w:lang w:val="en-US" w:eastAsia="zh-CN"/>
                    </w:rPr>
                  </m:ctrlPr>
                </m:sub>
              </m:sSub>
              <m:ctrlPr>
                <w:rPr>
                  <w:rFonts w:ascii="Cambria Math" w:hAnsi="Cambria Math"/>
                  <w:i/>
                  <w:lang w:val="en-US"/>
                </w:rPr>
              </m:ctrlPr>
            </m:den>
          </m:f>
          <m:r>
            <m:rPr/>
            <w:rPr>
              <w:rFonts w:hint="default" w:ascii="Cambria Math" w:hAnsi="Cambria Math" w:cs="Cambria Math"/>
              <w:lang w:val="en-US"/>
            </w:rPr>
            <m:t>×</m:t>
          </m:r>
          <m:r>
            <m:rPr/>
            <w:rPr>
              <w:rFonts w:hint="default" w:ascii="Cambria Math" w:hAnsi="Cambria Math" w:cs="Cambria Math"/>
              <w:lang w:val="en-US" w:eastAsia="zh-CN"/>
            </w:rPr>
            <m:t>100</m:t>
          </m:r>
          <m:r>
            <m:rPr/>
            <w:rPr>
              <w:rFonts w:hint="default" w:ascii="Cambria Math" w:hAnsi="Cambria Math" w:cs="Cambria Math"/>
              <w:lang w:val="en-US"/>
            </w:rPr>
            <m:t>%</m:t>
          </m:r>
        </m:oMath>
      </m:oMathPara>
    </w:p>
    <w:p w14:paraId="67F0FEE5">
      <w:pPr>
        <w:pStyle w:val="57"/>
        <w:rPr>
          <w:rFonts w:hint="eastAsia" w:hAnsi="Cambria Math"/>
          <w:i w:val="0"/>
          <w:lang w:val="en-US" w:eastAsia="zh-CN"/>
        </w:rPr>
      </w:pPr>
      <w:r>
        <w:rPr>
          <w:rFonts w:hint="eastAsia" w:hAnsi="Cambria Math"/>
          <w:i w:val="0"/>
          <w:lang w:val="en-US" w:eastAsia="zh-CN"/>
        </w:rPr>
        <w:t>式中：</w:t>
      </w:r>
    </w:p>
    <w:p w14:paraId="34DF6AF0">
      <w:pPr>
        <w:pStyle w:val="57"/>
        <w:rPr>
          <w:rFonts w:hint="eastAsia" w:hAnsi="Cambria Math"/>
          <w:i w:val="0"/>
          <w:vertAlign w:val="baseline"/>
          <w:lang w:val="en-US" w:eastAsia="zh-CN"/>
        </w:rPr>
      </w:pPr>
      <w:r>
        <w:rPr>
          <w:rFonts w:hint="eastAsia" w:hAnsi="Cambria Math"/>
          <w:i w:val="0"/>
          <w:vertAlign w:val="baseline"/>
          <w:lang w:val="en-US" w:eastAsia="zh-CN"/>
        </w:rPr>
        <w:t>P</w:t>
      </w:r>
      <w:r>
        <w:rPr>
          <w:rFonts w:hint="eastAsia" w:hAnsi="Cambria Math"/>
          <w:i w:val="0"/>
          <w:vertAlign w:val="subscript"/>
          <w:lang w:val="en-US" w:eastAsia="zh-CN"/>
        </w:rPr>
        <w:t xml:space="preserve">公     </w:t>
      </w:r>
      <w:r>
        <w:rPr>
          <w:rFonts w:hint="eastAsia" w:hAnsi="Cambria Math"/>
          <w:i w:val="0"/>
          <w:vertAlign w:val="baseline"/>
          <w:lang w:val="en-US" w:eastAsia="zh-CN"/>
        </w:rPr>
        <w:t>——采用地面公交方式的出行量,单位为人次；</w:t>
      </w:r>
    </w:p>
    <w:p w14:paraId="7FF3BF10">
      <w:pPr>
        <w:pStyle w:val="57"/>
        <w:rPr>
          <w:rFonts w:hint="eastAsia" w:hAnsi="Cambria Math"/>
          <w:i w:val="0"/>
          <w:vertAlign w:val="baseline"/>
          <w:lang w:val="en-US" w:eastAsia="zh-CN"/>
        </w:rPr>
      </w:pPr>
      <w:r>
        <w:rPr>
          <w:rFonts w:hint="eastAsia" w:hAnsi="Cambria Math"/>
          <w:i w:val="0"/>
          <w:vertAlign w:val="baseline"/>
          <w:lang w:val="en-US" w:eastAsia="zh-CN"/>
        </w:rPr>
        <w:t>P</w:t>
      </w:r>
      <w:r>
        <w:rPr>
          <w:rFonts w:hint="eastAsia" w:hAnsi="Cambria Math"/>
          <w:i w:val="0"/>
          <w:vertAlign w:val="subscript"/>
          <w:lang w:val="en-US" w:eastAsia="zh-CN"/>
        </w:rPr>
        <w:t xml:space="preserve">轨     </w:t>
      </w:r>
      <w:r>
        <w:rPr>
          <w:rFonts w:hint="eastAsia" w:hAnsi="Cambria Math"/>
          <w:i w:val="0"/>
          <w:vertAlign w:val="baseline"/>
          <w:lang w:val="en-US" w:eastAsia="zh-CN"/>
        </w:rPr>
        <w:t>——采用轨道交通方式的出行量,单位为人次；</w:t>
      </w:r>
    </w:p>
    <w:p w14:paraId="30DF852D">
      <w:pPr>
        <w:pStyle w:val="57"/>
        <w:rPr>
          <w:rFonts w:hint="default" w:hAnsi="Cambria Math"/>
          <w:i w:val="0"/>
          <w:vertAlign w:val="baseline"/>
          <w:lang w:val="en-US" w:eastAsia="zh-CN"/>
        </w:rPr>
      </w:pPr>
      <w:r>
        <w:rPr>
          <w:rFonts w:hint="eastAsia" w:hAnsi="Cambria Math"/>
          <w:i w:val="0"/>
          <w:vertAlign w:val="baseline"/>
          <w:lang w:val="en-US" w:eastAsia="zh-CN"/>
        </w:rPr>
        <w:t>P</w:t>
      </w:r>
      <w:r>
        <w:rPr>
          <w:rFonts w:hint="eastAsia" w:hAnsi="Cambria Math"/>
          <w:i w:val="0"/>
          <w:vertAlign w:val="subscript"/>
          <w:lang w:val="en-US" w:eastAsia="zh-CN"/>
        </w:rPr>
        <w:t xml:space="preserve">机动化 </w:t>
      </w:r>
      <w:r>
        <w:rPr>
          <w:rFonts w:hint="eastAsia" w:hAnsi="Cambria Math"/>
          <w:i w:val="0"/>
          <w:vertAlign w:val="baseline"/>
          <w:lang w:val="en-US" w:eastAsia="zh-CN"/>
        </w:rPr>
        <w:t xml:space="preserve">——机动化方式出行总量,即使用地面公交、轨道交通、城市轮渡、小汽车、出租汽车、摩托车、通勤班车、公务车、校车等各种以动力装置驱动或者牵引的交通工具的出行量,单位为人次。 </w:t>
      </w:r>
    </w:p>
    <w:p w14:paraId="3445D1F9">
      <w:pPr>
        <w:pStyle w:val="66"/>
        <w:spacing w:before="0" w:beforeLines="0" w:after="0" w:afterLines="0"/>
        <w:ind w:left="0"/>
        <w:outlineLvl w:val="9"/>
        <w:rPr>
          <w:rFonts w:ascii="宋体" w:eastAsia="宋体"/>
        </w:rPr>
      </w:pPr>
      <w:r>
        <w:rPr>
          <w:rFonts w:hint="eastAsia" w:ascii="宋体" w:eastAsia="宋体"/>
          <w:lang w:val="en-US" w:eastAsia="zh-CN"/>
        </w:rPr>
        <w:t>数据获取</w:t>
      </w:r>
    </w:p>
    <w:p w14:paraId="09DE8BAF">
      <w:pPr>
        <w:pStyle w:val="57"/>
        <w:numPr>
          <w:ilvl w:val="0"/>
          <w:numId w:val="32"/>
        </w:numPr>
        <w:ind w:left="874" w:leftChars="0" w:hanging="454" w:firstLineChars="0"/>
        <w:rPr>
          <w:rFonts w:hint="eastAsia"/>
          <w:lang w:val="en-US" w:eastAsia="zh-CN"/>
        </w:rPr>
      </w:pPr>
      <w:r>
        <w:rPr>
          <w:rFonts w:hint="eastAsia"/>
          <w:lang w:val="en-US" w:eastAsia="zh-CN"/>
        </w:rPr>
        <w:t>地面公交及轨道交通出行量由公共交通运营企业提供；</w:t>
      </w:r>
    </w:p>
    <w:p w14:paraId="56D7D58C">
      <w:pPr>
        <w:pStyle w:val="57"/>
        <w:numPr>
          <w:ilvl w:val="0"/>
          <w:numId w:val="32"/>
        </w:numPr>
        <w:ind w:left="874" w:leftChars="0" w:hanging="454" w:firstLineChars="0"/>
        <w:rPr>
          <w:rFonts w:hint="default"/>
          <w:lang w:val="en-US" w:eastAsia="zh-CN"/>
        </w:rPr>
      </w:pPr>
      <w:r>
        <w:rPr>
          <w:rFonts w:hint="eastAsia"/>
          <w:lang w:val="en-US" w:eastAsia="zh-CN"/>
        </w:rPr>
        <w:t>机动化方式出行总量按照JT/T 1052的规定进行数据获取。</w:t>
      </w:r>
    </w:p>
    <w:p w14:paraId="35AA045E">
      <w:pPr>
        <w:pStyle w:val="106"/>
        <w:spacing w:before="156" w:after="156"/>
        <w:ind w:left="0"/>
      </w:pPr>
      <w:r>
        <w:rPr>
          <w:rFonts w:hint="eastAsia"/>
          <w:lang w:val="en-US" w:eastAsia="zh-CN"/>
        </w:rPr>
        <w:t>公共交通车辆万人保有量</w:t>
      </w:r>
    </w:p>
    <w:p w14:paraId="13C96CF3">
      <w:pPr>
        <w:pStyle w:val="66"/>
        <w:spacing w:before="0" w:beforeLines="0" w:after="0" w:afterLines="0"/>
        <w:ind w:left="0"/>
        <w:outlineLvl w:val="9"/>
        <w:rPr>
          <w:rFonts w:ascii="宋体" w:eastAsia="宋体"/>
        </w:rPr>
      </w:pPr>
      <w:r>
        <w:rPr>
          <w:rFonts w:hint="eastAsia" w:ascii="宋体" w:eastAsia="宋体"/>
          <w:lang w:val="en-US" w:eastAsia="zh-CN"/>
        </w:rPr>
        <w:t>指标定义</w:t>
      </w:r>
    </w:p>
    <w:p w14:paraId="5AEFF065">
      <w:pPr>
        <w:pStyle w:val="57"/>
        <w:rPr>
          <w:rFonts w:hint="eastAsia" w:eastAsia="宋体"/>
          <w:lang w:eastAsia="zh-CN"/>
        </w:rPr>
      </w:pPr>
      <w:r>
        <w:rPr>
          <w:rFonts w:hint="eastAsia"/>
        </w:rPr>
        <w:t>统计期内，按</w:t>
      </w:r>
      <w:r>
        <w:rPr>
          <w:rFonts w:hint="eastAsia"/>
          <w:lang w:val="en-US" w:eastAsia="zh-CN"/>
        </w:rPr>
        <w:t>中心城区</w:t>
      </w:r>
      <w:r>
        <w:rPr>
          <w:rFonts w:hint="eastAsia"/>
        </w:rPr>
        <w:t>人口计算的每万人平均拥有的公共交通车辆标台数</w:t>
      </w:r>
      <w:r>
        <w:rPr>
          <w:rFonts w:hint="eastAsia"/>
          <w:lang w:eastAsia="zh-CN"/>
        </w:rPr>
        <w:t>，</w:t>
      </w:r>
      <w:r>
        <w:rPr>
          <w:rFonts w:hint="eastAsia"/>
        </w:rPr>
        <w:t>（单位:标台/万人）</w:t>
      </w:r>
      <w:r>
        <w:rPr>
          <w:rFonts w:hint="eastAsia"/>
          <w:lang w:eastAsia="zh-CN"/>
        </w:rPr>
        <w:t>。</w:t>
      </w:r>
    </w:p>
    <w:p w14:paraId="6FA4F703">
      <w:pPr>
        <w:pStyle w:val="57"/>
        <w:rPr>
          <w:rFonts w:hint="eastAsia"/>
        </w:rPr>
      </w:pPr>
      <w:r>
        <w:rPr>
          <w:rFonts w:hint="eastAsia"/>
          <w:lang w:val="en-US" w:eastAsia="zh-CN"/>
        </w:rPr>
        <w:t>[来源：</w:t>
      </w:r>
      <w:r>
        <w:rPr>
          <w:rFonts w:hint="eastAsia"/>
        </w:rPr>
        <w:t>G</w:t>
      </w:r>
      <w:r>
        <w:t>B</w:t>
      </w:r>
      <w:r>
        <w:rPr>
          <w:rFonts w:hint="eastAsia"/>
          <w:lang w:val="en-US" w:eastAsia="zh-CN"/>
        </w:rPr>
        <w:t>/T</w:t>
      </w:r>
      <w:r>
        <w:t xml:space="preserve"> </w:t>
      </w:r>
      <w:r>
        <w:rPr>
          <w:rFonts w:hint="eastAsia"/>
          <w:lang w:val="en-US" w:eastAsia="zh-CN"/>
        </w:rPr>
        <w:t>35654-2017]</w:t>
      </w:r>
    </w:p>
    <w:p w14:paraId="70874F25">
      <w:pPr>
        <w:pStyle w:val="66"/>
        <w:spacing w:before="0" w:beforeLines="0" w:after="0" w:afterLines="0"/>
        <w:ind w:left="0"/>
        <w:outlineLvl w:val="9"/>
        <w:rPr>
          <w:rFonts w:ascii="宋体" w:eastAsia="宋体"/>
        </w:rPr>
      </w:pPr>
      <w:r>
        <w:rPr>
          <w:rFonts w:hint="eastAsia" w:ascii="宋体" w:eastAsia="宋体"/>
          <w:lang w:val="en-US" w:eastAsia="zh-CN"/>
        </w:rPr>
        <w:t>计算方法</w:t>
      </w:r>
    </w:p>
    <w:p w14:paraId="061F9059">
      <w:pPr>
        <w:pStyle w:val="57"/>
        <w:rPr>
          <w:rFonts w:hAnsi="Cambria Math"/>
          <w:i w:val="0"/>
          <w:lang w:val="en-US"/>
        </w:rPr>
      </w:pPr>
      <m:oMathPara>
        <m:oMath>
          <m:r>
            <m:rPr>
              <m:sty m:val="p"/>
            </m:rPr>
            <w:rPr>
              <w:rFonts w:hint="eastAsia" w:hAnsi="Cambria Math"/>
              <w:vertAlign w:val="baseline"/>
              <w:lang w:val="en-US" w:eastAsia="zh-CN"/>
            </w:rPr>
            <m:t>公共交通车辆万人保有量</m:t>
          </m:r>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hint="default" w:ascii="Cambria Math" w:hAnsi="Cambria Math"/>
                      <w:lang w:val="en-US" w:eastAsia="zh-CN"/>
                    </w:rPr>
                    <m:t>U</m:t>
                  </m:r>
                  <m:ctrlPr>
                    <w:rPr>
                      <w:rFonts w:ascii="Cambria Math" w:hAnsi="Cambria Math"/>
                      <w:i/>
                      <w:lang w:val="en-US"/>
                    </w:rPr>
                  </m:ctrlPr>
                </m:e>
                <m:sub>
                  <m:r>
                    <m:rPr/>
                    <w:rPr>
                      <w:rFonts w:hint="eastAsia" w:ascii="Cambria Math" w:hAnsi="Cambria Math"/>
                      <w:lang w:val="en-US" w:eastAsia="zh-CN"/>
                    </w:rPr>
                    <m:t>公</m:t>
                  </m:r>
                  <m:ctrlPr>
                    <w:rPr>
                      <w:rFonts w:hint="default" w:ascii="Cambria Math" w:hAnsi="Cambria Math"/>
                      <w:i/>
                      <w:lang w:val="en-US" w:eastAsia="zh-CN"/>
                    </w:rPr>
                  </m:ctrlPr>
                </m:sub>
              </m:sSub>
              <m:r>
                <m:rPr/>
                <w:rPr>
                  <w:rFonts w:hint="eastAsia" w:ascii="Cambria Math" w:hAnsi="Cambria Math"/>
                  <w:lang w:val="en-US" w:eastAsia="zh-CN"/>
                </w:rPr>
                <m:t>+</m:t>
              </m:r>
              <m:sSub>
                <m:sSubPr>
                  <m:ctrlPr>
                    <w:rPr>
                      <w:rFonts w:hint="eastAsia" w:ascii="Cambria Math" w:hAnsi="Cambria Math"/>
                      <w:i/>
                      <w:lang w:val="en-US" w:eastAsia="zh-CN"/>
                    </w:rPr>
                  </m:ctrlPr>
                </m:sSubPr>
                <m:e>
                  <m:r>
                    <m:rPr/>
                    <w:rPr>
                      <w:rFonts w:hint="default" w:ascii="Cambria Math" w:hAnsi="Cambria Math"/>
                      <w:lang w:val="en-US" w:eastAsia="zh-CN"/>
                    </w:rPr>
                    <m:t>U</m:t>
                  </m:r>
                  <m:ctrlPr>
                    <w:rPr>
                      <w:rFonts w:hint="eastAsia" w:ascii="Cambria Math" w:hAnsi="Cambria Math"/>
                      <w:i/>
                      <w:lang w:val="en-US" w:eastAsia="zh-CN"/>
                    </w:rPr>
                  </m:ctrlPr>
                </m:e>
                <m:sub>
                  <m:r>
                    <m:rPr/>
                    <w:rPr>
                      <w:rFonts w:hint="eastAsia" w:ascii="Cambria Math" w:hAnsi="Cambria Math"/>
                      <w:lang w:val="en-US" w:eastAsia="zh-CN"/>
                    </w:rPr>
                    <m:t>轨</m:t>
                  </m:r>
                  <m:ctrlPr>
                    <w:rPr>
                      <w:rFonts w:hint="eastAsia" w:ascii="Cambria Math" w:hAnsi="Cambria Math"/>
                      <w:i/>
                      <w:lang w:val="en-US" w:eastAsia="zh-CN"/>
                    </w:rPr>
                  </m:ctrlPr>
                </m:sub>
              </m:sSub>
              <m:ctrlPr>
                <w:rPr>
                  <w:rFonts w:ascii="Cambria Math" w:hAnsi="Cambria Math"/>
                  <w:i/>
                  <w:lang w:val="en-US"/>
                </w:rPr>
              </m:ctrlPr>
            </m:num>
            <m:den>
              <m:sSup>
                <m:sSupPr>
                  <m:ctrlPr>
                    <w:rPr>
                      <w:rFonts w:ascii="Cambria Math" w:hAnsi="Cambria Math"/>
                      <w:i/>
                      <w:lang w:val="en-US"/>
                    </w:rPr>
                  </m:ctrlPr>
                </m:sSupPr>
                <m:e>
                  <m:r>
                    <m:rPr/>
                    <w:rPr>
                      <w:rFonts w:hint="default" w:ascii="Cambria Math" w:hAnsi="Cambria Math"/>
                      <w:lang w:val="en-US" w:eastAsia="zh-CN"/>
                    </w:rPr>
                    <m:t>10</m:t>
                  </m:r>
                  <m:ctrlPr>
                    <w:rPr>
                      <w:rFonts w:ascii="Cambria Math" w:hAnsi="Cambria Math"/>
                      <w:i/>
                      <w:lang w:val="en-US"/>
                    </w:rPr>
                  </m:ctrlPr>
                </m:e>
                <m:sup>
                  <m:r>
                    <m:rPr/>
                    <w:rPr>
                      <w:rFonts w:hint="default" w:ascii="Cambria Math" w:hAnsi="Cambria Math"/>
                      <w:lang w:val="en-US" w:eastAsia="zh-CN"/>
                    </w:rPr>
                    <m:t>−4</m:t>
                  </m:r>
                  <m:ctrlPr>
                    <w:rPr>
                      <w:rFonts w:ascii="Cambria Math" w:hAnsi="Cambria Math"/>
                      <w:i/>
                      <w:lang w:val="en-US"/>
                    </w:rPr>
                  </m:ctrlPr>
                </m:sup>
              </m:sSup>
              <m:sSub>
                <m:sSubPr>
                  <m:ctrlPr>
                    <w:rPr>
                      <w:rFonts w:hint="default" w:ascii="Cambria Math" w:hAnsi="Cambria Math"/>
                      <w:i/>
                      <w:lang w:val="en-US" w:eastAsia="zh-CN"/>
                    </w:rPr>
                  </m:ctrlPr>
                </m:sSubPr>
                <m:e>
                  <m:r>
                    <m:rPr/>
                    <w:rPr>
                      <w:rFonts w:hint="default" w:ascii="Cambria Math" w:hAnsi="Cambria Math"/>
                      <w:lang w:val="en-US" w:eastAsia="zh-CN"/>
                    </w:rPr>
                    <m:t>P</m:t>
                  </m:r>
                  <m:ctrlPr>
                    <w:rPr>
                      <w:rFonts w:hint="default" w:ascii="Cambria Math" w:hAnsi="Cambria Math"/>
                      <w:i/>
                      <w:lang w:val="en-US" w:eastAsia="zh-CN"/>
                    </w:rPr>
                  </m:ctrlPr>
                </m:e>
                <m:sub>
                  <m:r>
                    <m:rPr/>
                    <w:rPr>
                      <w:rFonts w:hint="eastAsia" w:ascii="Cambria Math" w:hAnsi="Cambria Math"/>
                      <w:lang w:val="en-US" w:eastAsia="zh-CN"/>
                    </w:rPr>
                    <m:t>城区</m:t>
                  </m:r>
                  <m:ctrlPr>
                    <w:rPr>
                      <w:rFonts w:hint="default" w:ascii="Cambria Math" w:hAnsi="Cambria Math"/>
                      <w:i/>
                      <w:lang w:val="en-US" w:eastAsia="zh-CN"/>
                    </w:rPr>
                  </m:ctrlPr>
                </m:sub>
              </m:sSub>
              <m:ctrlPr>
                <w:rPr>
                  <w:rFonts w:ascii="Cambria Math" w:hAnsi="Cambria Math"/>
                  <w:i/>
                  <w:lang w:val="en-US"/>
                </w:rPr>
              </m:ctrlPr>
            </m:den>
          </m:f>
        </m:oMath>
      </m:oMathPara>
    </w:p>
    <w:p w14:paraId="7A8AFB50">
      <w:pPr>
        <w:pStyle w:val="57"/>
        <w:rPr>
          <w:rFonts w:hint="eastAsia" w:hAnsi="Cambria Math"/>
          <w:i w:val="0"/>
          <w:lang w:val="en-US" w:eastAsia="zh-CN"/>
        </w:rPr>
      </w:pPr>
      <w:r>
        <w:rPr>
          <w:rFonts w:hint="eastAsia" w:hAnsi="Cambria Math"/>
          <w:i w:val="0"/>
          <w:lang w:val="en-US" w:eastAsia="zh-CN"/>
        </w:rPr>
        <w:t>式中：</w:t>
      </w:r>
    </w:p>
    <w:p w14:paraId="78C3DCFB">
      <w:pPr>
        <w:pStyle w:val="57"/>
        <w:rPr>
          <w:rFonts w:hint="eastAsia" w:hAnsi="Cambria Math"/>
          <w:i w:val="0"/>
          <w:vertAlign w:val="baseline"/>
          <w:lang w:val="en-US" w:eastAsia="zh-CN"/>
        </w:rPr>
      </w:pPr>
      <w:r>
        <w:rPr>
          <w:rFonts w:hint="eastAsia" w:hAnsi="Cambria Math"/>
          <w:i w:val="0"/>
          <w:vertAlign w:val="baseline"/>
          <w:lang w:val="en-US" w:eastAsia="zh-CN"/>
        </w:rPr>
        <w:t>U</w:t>
      </w:r>
      <w:r>
        <w:rPr>
          <w:rFonts w:hint="eastAsia" w:hAnsi="Cambria Math"/>
          <w:i w:val="0"/>
          <w:vertAlign w:val="subscript"/>
          <w:lang w:val="en-US" w:eastAsia="zh-CN"/>
        </w:rPr>
        <w:t xml:space="preserve">公    </w:t>
      </w:r>
      <w:r>
        <w:rPr>
          <w:rFonts w:hint="eastAsia" w:hAnsi="Cambria Math"/>
          <w:i w:val="0"/>
          <w:vertAlign w:val="baseline"/>
          <w:lang w:val="en-US" w:eastAsia="zh-CN"/>
        </w:rPr>
        <w:t>——地面公交标准运营车数，即不同类型的运营车辆按统一的标准当量折合成的运营车数,单位为标台；</w:t>
      </w:r>
    </w:p>
    <w:p w14:paraId="2F096A83">
      <w:pPr>
        <w:pStyle w:val="57"/>
        <w:rPr>
          <w:rFonts w:hint="eastAsia" w:hAnsi="Cambria Math"/>
          <w:i w:val="0"/>
          <w:vertAlign w:val="baseline"/>
          <w:lang w:val="en-US" w:eastAsia="zh-CN"/>
        </w:rPr>
      </w:pPr>
      <w:r>
        <w:rPr>
          <w:rFonts w:hint="eastAsia" w:hAnsi="Cambria Math"/>
          <w:i w:val="0"/>
          <w:vertAlign w:val="baseline"/>
          <w:lang w:val="en-US" w:eastAsia="zh-CN"/>
        </w:rPr>
        <w:t>U</w:t>
      </w:r>
      <w:r>
        <w:rPr>
          <w:rFonts w:hint="eastAsia" w:hAnsi="Cambria Math"/>
          <w:i w:val="0"/>
          <w:vertAlign w:val="subscript"/>
          <w:lang w:val="en-US" w:eastAsia="zh-CN"/>
        </w:rPr>
        <w:t xml:space="preserve">轨    </w:t>
      </w:r>
      <w:r>
        <w:rPr>
          <w:rFonts w:hint="eastAsia" w:hAnsi="Cambria Math"/>
          <w:i w:val="0"/>
          <w:vertAlign w:val="baseline"/>
          <w:lang w:val="en-US" w:eastAsia="zh-CN"/>
        </w:rPr>
        <w:t>——轨道交通车辆标准运营车数,单位为标台；</w:t>
      </w:r>
    </w:p>
    <w:p w14:paraId="40949BD7">
      <w:pPr>
        <w:pStyle w:val="57"/>
        <w:rPr>
          <w:rFonts w:hint="default" w:hAnsi="Cambria Math"/>
          <w:i w:val="0"/>
          <w:vertAlign w:val="baseline"/>
          <w:lang w:val="en-US" w:eastAsia="zh-CN"/>
        </w:rPr>
      </w:pPr>
      <w:r>
        <w:rPr>
          <w:rFonts w:hint="eastAsia" w:hAnsi="Cambria Math"/>
          <w:i w:val="0"/>
          <w:vertAlign w:val="baseline"/>
          <w:lang w:val="en-US" w:eastAsia="zh-CN"/>
        </w:rPr>
        <w:t>P</w:t>
      </w:r>
      <w:r>
        <w:rPr>
          <w:rFonts w:hint="eastAsia" w:hAnsi="Cambria Math"/>
          <w:i w:val="0"/>
          <w:vertAlign w:val="subscript"/>
          <w:lang w:val="en-US" w:eastAsia="zh-CN"/>
        </w:rPr>
        <w:t xml:space="preserve">城区  </w:t>
      </w:r>
      <w:r>
        <w:rPr>
          <w:rFonts w:hint="eastAsia" w:hAnsi="Cambria Math"/>
          <w:i w:val="0"/>
          <w:vertAlign w:val="baseline"/>
          <w:lang w:val="en-US" w:eastAsia="zh-CN"/>
        </w:rPr>
        <w:t>——中心城区人口总数，单位为人。</w:t>
      </w:r>
    </w:p>
    <w:p w14:paraId="32120CB0">
      <w:pPr>
        <w:pStyle w:val="66"/>
        <w:spacing w:before="0" w:beforeLines="0" w:after="0" w:afterLines="0"/>
        <w:ind w:left="0"/>
        <w:outlineLvl w:val="9"/>
        <w:rPr>
          <w:rFonts w:ascii="宋体" w:eastAsia="宋体"/>
        </w:rPr>
      </w:pPr>
      <w:r>
        <w:rPr>
          <w:rFonts w:hint="eastAsia" w:ascii="宋体" w:eastAsia="宋体"/>
          <w:lang w:val="en-US" w:eastAsia="zh-CN"/>
        </w:rPr>
        <w:t>数据获取</w:t>
      </w:r>
    </w:p>
    <w:p w14:paraId="06D729CC">
      <w:pPr>
        <w:pStyle w:val="57"/>
        <w:numPr>
          <w:ilvl w:val="0"/>
          <w:numId w:val="33"/>
        </w:numPr>
        <w:tabs>
          <w:tab w:val="left" w:pos="397"/>
          <w:tab w:val="clear" w:pos="817"/>
        </w:tabs>
        <w:ind w:left="874" w:leftChars="0" w:hanging="454" w:firstLineChars="0"/>
        <w:rPr>
          <w:rFonts w:hint="eastAsia"/>
        </w:rPr>
      </w:pPr>
      <w:r>
        <w:rPr>
          <w:rFonts w:hint="eastAsia" w:hAnsi="Cambria Math"/>
          <w:i w:val="0"/>
          <w:vertAlign w:val="baseline"/>
          <w:lang w:val="en-US" w:eastAsia="zh-CN"/>
        </w:rPr>
        <w:t>U</w:t>
      </w:r>
      <w:r>
        <w:rPr>
          <w:rFonts w:hint="eastAsia" w:hAnsi="Cambria Math"/>
          <w:i w:val="0"/>
          <w:vertAlign w:val="subscript"/>
          <w:lang w:val="en-US" w:eastAsia="zh-CN"/>
        </w:rPr>
        <w:t>公</w:t>
      </w:r>
      <w:r>
        <w:rPr>
          <w:rFonts w:hint="eastAsia"/>
        </w:rPr>
        <w:t>和</w:t>
      </w:r>
      <w:r>
        <w:rPr>
          <w:rFonts w:hint="eastAsia" w:hAnsi="Cambria Math"/>
          <w:i w:val="0"/>
          <w:vertAlign w:val="baseline"/>
          <w:lang w:val="en-US" w:eastAsia="zh-CN"/>
        </w:rPr>
        <w:t>U</w:t>
      </w:r>
      <w:r>
        <w:rPr>
          <w:rFonts w:hint="eastAsia" w:hAnsi="Cambria Math"/>
          <w:i w:val="0"/>
          <w:vertAlign w:val="subscript"/>
          <w:lang w:val="en-US" w:eastAsia="zh-CN"/>
        </w:rPr>
        <w:t xml:space="preserve">轨 </w:t>
      </w:r>
      <w:r>
        <w:rPr>
          <w:rFonts w:hint="eastAsia"/>
          <w:lang w:val="en-US" w:eastAsia="zh-CN"/>
        </w:rPr>
        <w:t>由公共交通运营企业提供，</w:t>
      </w:r>
      <w:r>
        <w:rPr>
          <w:rFonts w:hint="eastAsia"/>
        </w:rPr>
        <w:t>采用城市客运交通运输主管部门根据“城市(县城)客运统计报表制度”要求上报的统计指标“</w:t>
      </w:r>
      <w:r>
        <w:rPr>
          <w:rFonts w:hint="eastAsia"/>
          <w:lang w:eastAsia="zh-CN"/>
        </w:rPr>
        <w:t>地面公交</w:t>
      </w:r>
      <w:r>
        <w:rPr>
          <w:rFonts w:hint="eastAsia"/>
        </w:rPr>
        <w:t>标准运营车数”和“轨道交通标准运营车数”的值</w:t>
      </w:r>
      <w:r>
        <w:rPr>
          <w:rFonts w:hint="eastAsia"/>
          <w:lang w:eastAsia="zh-CN"/>
        </w:rPr>
        <w:t>；</w:t>
      </w:r>
    </w:p>
    <w:p w14:paraId="02704014">
      <w:pPr>
        <w:pStyle w:val="57"/>
        <w:numPr>
          <w:ilvl w:val="0"/>
          <w:numId w:val="33"/>
        </w:numPr>
        <w:tabs>
          <w:tab w:val="left" w:pos="397"/>
          <w:tab w:val="clear" w:pos="817"/>
        </w:tabs>
        <w:ind w:left="874" w:leftChars="0" w:hanging="454" w:firstLineChars="0"/>
        <w:rPr>
          <w:rFonts w:hint="eastAsia"/>
        </w:rPr>
      </w:pPr>
      <w:r>
        <w:rPr>
          <w:rFonts w:hint="eastAsia" w:hAnsi="Cambria Math"/>
          <w:i w:val="0"/>
          <w:vertAlign w:val="baseline"/>
          <w:lang w:val="en-US" w:eastAsia="zh-CN"/>
        </w:rPr>
        <w:t>P</w:t>
      </w:r>
      <w:r>
        <w:rPr>
          <w:rFonts w:hint="eastAsia" w:hAnsi="Cambria Math"/>
          <w:i w:val="0"/>
          <w:vertAlign w:val="subscript"/>
          <w:lang w:val="en-US" w:eastAsia="zh-CN"/>
        </w:rPr>
        <w:t>城区</w:t>
      </w:r>
      <w:r>
        <w:rPr>
          <w:rFonts w:hint="eastAsia"/>
        </w:rPr>
        <w:t>应采用《中国城市建设统计年鉴》公布的“城区人口”的值和“城区暂住人口的值之和</w:t>
      </w:r>
      <w:r>
        <w:rPr>
          <w:rFonts w:hint="eastAsia"/>
          <w:lang w:eastAsia="zh-CN"/>
        </w:rPr>
        <w:t>；</w:t>
      </w:r>
    </w:p>
    <w:p w14:paraId="03627F8E">
      <w:pPr>
        <w:pStyle w:val="57"/>
        <w:numPr>
          <w:ilvl w:val="0"/>
          <w:numId w:val="33"/>
        </w:numPr>
        <w:tabs>
          <w:tab w:val="left" w:pos="397"/>
          <w:tab w:val="clear" w:pos="817"/>
        </w:tabs>
        <w:ind w:left="874" w:leftChars="0" w:hanging="454" w:firstLineChars="0"/>
        <w:rPr>
          <w:rFonts w:hint="eastAsia"/>
          <w:lang w:val="en-US" w:eastAsia="zh-CN"/>
        </w:rPr>
      </w:pPr>
      <w:r>
        <w:rPr>
          <w:rFonts w:hint="eastAsia"/>
          <w:lang w:val="en-US" w:eastAsia="zh-CN"/>
        </w:rPr>
        <w:t>各类型地面公交车辆和有轨电车换算系数。</w:t>
      </w:r>
    </w:p>
    <w:p w14:paraId="4238CAB9">
      <w:pPr>
        <w:pStyle w:val="57"/>
        <w:jc w:val="center"/>
        <w:rPr>
          <w:rFonts w:hint="eastAsia"/>
          <w:sz w:val="18"/>
          <w:szCs w:val="18"/>
          <w:lang w:val="en-US" w:eastAsia="zh-CN"/>
        </w:rPr>
      </w:pPr>
      <w:r>
        <w:rPr>
          <w:rFonts w:hint="eastAsia"/>
          <w:sz w:val="18"/>
          <w:szCs w:val="18"/>
          <w:lang w:val="en-US" w:eastAsia="zh-CN"/>
        </w:rPr>
        <w:t>表2  各类型地面公交和有轨电车换算系数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2914"/>
        <w:gridCol w:w="2522"/>
      </w:tblGrid>
      <w:tr w14:paraId="07A0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22" w:type="dxa"/>
            <w:tcBorders>
              <w:top w:val="single" w:color="auto" w:sz="4" w:space="0"/>
            </w:tcBorders>
            <w:noWrap w:val="0"/>
            <w:vAlign w:val="center"/>
          </w:tcPr>
          <w:p w14:paraId="47552AED">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类别</w:t>
            </w:r>
          </w:p>
        </w:tc>
        <w:tc>
          <w:tcPr>
            <w:tcW w:w="2914" w:type="dxa"/>
            <w:tcBorders>
              <w:top w:val="single" w:color="auto" w:sz="4" w:space="0"/>
            </w:tcBorders>
            <w:noWrap w:val="0"/>
            <w:vAlign w:val="center"/>
          </w:tcPr>
          <w:p w14:paraId="608B7928">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车长范围</w:t>
            </w:r>
          </w:p>
        </w:tc>
        <w:tc>
          <w:tcPr>
            <w:tcW w:w="2522" w:type="dxa"/>
            <w:tcBorders>
              <w:top w:val="single" w:color="auto" w:sz="4" w:space="0"/>
            </w:tcBorders>
            <w:noWrap w:val="0"/>
            <w:vAlign w:val="center"/>
          </w:tcPr>
          <w:p w14:paraId="17744006">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换算系数</w:t>
            </w:r>
          </w:p>
        </w:tc>
      </w:tr>
      <w:tr w14:paraId="6D06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22" w:type="dxa"/>
            <w:noWrap w:val="0"/>
            <w:vAlign w:val="center"/>
          </w:tcPr>
          <w:p w14:paraId="731A4038">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2914" w:type="dxa"/>
            <w:noWrap w:val="0"/>
            <w:vAlign w:val="center"/>
          </w:tcPr>
          <w:p w14:paraId="457D7D1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5米以下(含)</w:t>
            </w:r>
          </w:p>
        </w:tc>
        <w:tc>
          <w:tcPr>
            <w:tcW w:w="2522" w:type="dxa"/>
            <w:noWrap w:val="0"/>
            <w:vAlign w:val="center"/>
          </w:tcPr>
          <w:p w14:paraId="5859E936">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0.50</w:t>
            </w:r>
          </w:p>
        </w:tc>
      </w:tr>
      <w:tr w14:paraId="57B1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22" w:type="dxa"/>
            <w:noWrap w:val="0"/>
            <w:vAlign w:val="center"/>
          </w:tcPr>
          <w:p w14:paraId="5B999A62">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2914" w:type="dxa"/>
            <w:noWrap w:val="0"/>
            <w:vAlign w:val="center"/>
          </w:tcPr>
          <w:p w14:paraId="6A94D7D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5米～7米(含)</w:t>
            </w:r>
          </w:p>
        </w:tc>
        <w:tc>
          <w:tcPr>
            <w:tcW w:w="2522" w:type="dxa"/>
            <w:noWrap w:val="0"/>
            <w:vAlign w:val="center"/>
          </w:tcPr>
          <w:p w14:paraId="25A26C97">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0.70</w:t>
            </w:r>
          </w:p>
        </w:tc>
      </w:tr>
      <w:tr w14:paraId="5AFE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22" w:type="dxa"/>
            <w:noWrap w:val="0"/>
            <w:vAlign w:val="center"/>
          </w:tcPr>
          <w:p w14:paraId="0A434DA2">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2914" w:type="dxa"/>
            <w:noWrap w:val="0"/>
            <w:vAlign w:val="center"/>
          </w:tcPr>
          <w:p w14:paraId="4125895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7米～10米(含)</w:t>
            </w:r>
          </w:p>
        </w:tc>
        <w:tc>
          <w:tcPr>
            <w:tcW w:w="2522" w:type="dxa"/>
            <w:noWrap w:val="0"/>
            <w:vAlign w:val="center"/>
          </w:tcPr>
          <w:p w14:paraId="69C5A171">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1.00</w:t>
            </w:r>
          </w:p>
        </w:tc>
      </w:tr>
      <w:tr w14:paraId="5B2F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22" w:type="dxa"/>
            <w:noWrap w:val="0"/>
            <w:vAlign w:val="center"/>
          </w:tcPr>
          <w:p w14:paraId="615614EB">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w:t>
            </w:r>
          </w:p>
        </w:tc>
        <w:tc>
          <w:tcPr>
            <w:tcW w:w="2914" w:type="dxa"/>
            <w:noWrap w:val="0"/>
            <w:vAlign w:val="center"/>
          </w:tcPr>
          <w:p w14:paraId="0AA484B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10米～13米(含)</w:t>
            </w:r>
          </w:p>
        </w:tc>
        <w:tc>
          <w:tcPr>
            <w:tcW w:w="2522" w:type="dxa"/>
            <w:noWrap w:val="0"/>
            <w:vAlign w:val="center"/>
          </w:tcPr>
          <w:p w14:paraId="3406AB31">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1.30</w:t>
            </w:r>
          </w:p>
        </w:tc>
      </w:tr>
      <w:tr w14:paraId="43144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22" w:type="dxa"/>
            <w:tcBorders>
              <w:bottom w:val="single" w:color="auto" w:sz="4" w:space="0"/>
            </w:tcBorders>
            <w:noWrap w:val="0"/>
            <w:vAlign w:val="center"/>
          </w:tcPr>
          <w:p w14:paraId="23ED9608">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w:t>
            </w:r>
          </w:p>
        </w:tc>
        <w:tc>
          <w:tcPr>
            <w:tcW w:w="2914" w:type="dxa"/>
            <w:tcBorders>
              <w:bottom w:val="single" w:color="auto" w:sz="4" w:space="0"/>
            </w:tcBorders>
            <w:noWrap w:val="0"/>
            <w:vAlign w:val="center"/>
          </w:tcPr>
          <w:p w14:paraId="6BF0D8A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13米～16米(含)</w:t>
            </w:r>
          </w:p>
        </w:tc>
        <w:tc>
          <w:tcPr>
            <w:tcW w:w="2522" w:type="dxa"/>
            <w:tcBorders>
              <w:bottom w:val="single" w:color="auto" w:sz="4" w:space="0"/>
            </w:tcBorders>
            <w:noWrap w:val="0"/>
            <w:vAlign w:val="center"/>
          </w:tcPr>
          <w:p w14:paraId="614F2186">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1.70</w:t>
            </w:r>
          </w:p>
        </w:tc>
      </w:tr>
      <w:tr w14:paraId="7E41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22" w:type="dxa"/>
            <w:noWrap w:val="0"/>
            <w:vAlign w:val="center"/>
          </w:tcPr>
          <w:p w14:paraId="7E6924A8">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6</w:t>
            </w:r>
          </w:p>
        </w:tc>
        <w:tc>
          <w:tcPr>
            <w:tcW w:w="2914" w:type="dxa"/>
            <w:noWrap w:val="0"/>
            <w:vAlign w:val="center"/>
          </w:tcPr>
          <w:p w14:paraId="6B299D3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16米～18米(含)</w:t>
            </w:r>
          </w:p>
        </w:tc>
        <w:tc>
          <w:tcPr>
            <w:tcW w:w="2522" w:type="dxa"/>
            <w:noWrap w:val="0"/>
            <w:vAlign w:val="center"/>
          </w:tcPr>
          <w:p w14:paraId="17412F85">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2.00</w:t>
            </w:r>
          </w:p>
        </w:tc>
      </w:tr>
      <w:tr w14:paraId="7960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22" w:type="dxa"/>
            <w:noWrap w:val="0"/>
            <w:vAlign w:val="center"/>
          </w:tcPr>
          <w:p w14:paraId="19A66D4A">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7</w:t>
            </w:r>
          </w:p>
        </w:tc>
        <w:tc>
          <w:tcPr>
            <w:tcW w:w="2914" w:type="dxa"/>
            <w:noWrap w:val="0"/>
            <w:vAlign w:val="center"/>
          </w:tcPr>
          <w:p w14:paraId="66418F7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18米以上</w:t>
            </w:r>
          </w:p>
        </w:tc>
        <w:tc>
          <w:tcPr>
            <w:tcW w:w="2522" w:type="dxa"/>
            <w:noWrap w:val="0"/>
            <w:vAlign w:val="center"/>
          </w:tcPr>
          <w:p w14:paraId="6825A993">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2.50</w:t>
            </w:r>
          </w:p>
        </w:tc>
      </w:tr>
      <w:tr w14:paraId="66E1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22" w:type="dxa"/>
            <w:tcBorders>
              <w:bottom w:val="single" w:color="auto" w:sz="4" w:space="0"/>
            </w:tcBorders>
            <w:noWrap w:val="0"/>
            <w:vAlign w:val="center"/>
          </w:tcPr>
          <w:p w14:paraId="70B2C75A">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8</w:t>
            </w:r>
          </w:p>
        </w:tc>
        <w:tc>
          <w:tcPr>
            <w:tcW w:w="2914" w:type="dxa"/>
            <w:tcBorders>
              <w:bottom w:val="single" w:color="auto" w:sz="4" w:space="0"/>
            </w:tcBorders>
            <w:noWrap w:val="0"/>
            <w:vAlign w:val="center"/>
          </w:tcPr>
          <w:p w14:paraId="4801015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双层</w:t>
            </w:r>
          </w:p>
        </w:tc>
        <w:tc>
          <w:tcPr>
            <w:tcW w:w="2522" w:type="dxa"/>
            <w:tcBorders>
              <w:bottom w:val="single" w:color="auto" w:sz="4" w:space="0"/>
            </w:tcBorders>
            <w:noWrap w:val="0"/>
            <w:vAlign w:val="center"/>
          </w:tcPr>
          <w:p w14:paraId="6D1E131A">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1.90</w:t>
            </w:r>
          </w:p>
        </w:tc>
      </w:tr>
    </w:tbl>
    <w:p w14:paraId="026824F9">
      <w:pPr>
        <w:pStyle w:val="57"/>
        <w:jc w:val="center"/>
        <w:rPr>
          <w:rFonts w:hint="eastAsia"/>
          <w:sz w:val="18"/>
          <w:szCs w:val="18"/>
          <w:lang w:val="en-US" w:eastAsia="zh-CN"/>
        </w:rPr>
      </w:pPr>
      <w:r>
        <w:rPr>
          <w:rFonts w:hint="eastAsia"/>
          <w:sz w:val="18"/>
          <w:szCs w:val="18"/>
          <w:lang w:val="en-US" w:eastAsia="zh-CN"/>
        </w:rPr>
        <w:t>表3  各类型轨道交通（除有轨电车）车辆换算系数</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053"/>
        <w:gridCol w:w="2421"/>
      </w:tblGrid>
      <w:tr w14:paraId="5C25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4" w:type="dxa"/>
            <w:tcBorders>
              <w:top w:val="single" w:color="auto" w:sz="4" w:space="0"/>
            </w:tcBorders>
            <w:noWrap w:val="0"/>
            <w:vAlign w:val="center"/>
          </w:tcPr>
          <w:p w14:paraId="2846E5E1">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类别</w:t>
            </w:r>
          </w:p>
        </w:tc>
        <w:tc>
          <w:tcPr>
            <w:tcW w:w="3053" w:type="dxa"/>
            <w:tcBorders>
              <w:top w:val="single" w:color="auto" w:sz="4" w:space="0"/>
            </w:tcBorders>
            <w:noWrap w:val="0"/>
            <w:vAlign w:val="center"/>
          </w:tcPr>
          <w:p w14:paraId="7DC32CD3">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车长范围</w:t>
            </w:r>
          </w:p>
        </w:tc>
        <w:tc>
          <w:tcPr>
            <w:tcW w:w="2421" w:type="dxa"/>
            <w:tcBorders>
              <w:top w:val="single" w:color="auto" w:sz="4" w:space="0"/>
            </w:tcBorders>
            <w:noWrap w:val="0"/>
            <w:vAlign w:val="center"/>
          </w:tcPr>
          <w:p w14:paraId="0C2721B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换算系数</w:t>
            </w:r>
          </w:p>
        </w:tc>
      </w:tr>
      <w:tr w14:paraId="2EC9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4" w:type="dxa"/>
            <w:noWrap w:val="0"/>
            <w:vAlign w:val="center"/>
          </w:tcPr>
          <w:p w14:paraId="5228707E">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w:t>
            </w:r>
          </w:p>
        </w:tc>
        <w:tc>
          <w:tcPr>
            <w:tcW w:w="3053" w:type="dxa"/>
            <w:noWrap w:val="0"/>
            <w:vAlign w:val="center"/>
          </w:tcPr>
          <w:p w14:paraId="2F39FA7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7米以下(含)</w:t>
            </w:r>
          </w:p>
        </w:tc>
        <w:tc>
          <w:tcPr>
            <w:tcW w:w="2421" w:type="dxa"/>
            <w:noWrap w:val="0"/>
            <w:vAlign w:val="center"/>
          </w:tcPr>
          <w:p w14:paraId="2F1EEAF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3.15</w:t>
            </w:r>
          </w:p>
        </w:tc>
      </w:tr>
      <w:tr w14:paraId="0E872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4" w:type="dxa"/>
            <w:noWrap w:val="0"/>
            <w:vAlign w:val="center"/>
          </w:tcPr>
          <w:p w14:paraId="29726DCD">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w:t>
            </w:r>
          </w:p>
        </w:tc>
        <w:tc>
          <w:tcPr>
            <w:tcW w:w="3053" w:type="dxa"/>
            <w:noWrap w:val="0"/>
            <w:vAlign w:val="center"/>
          </w:tcPr>
          <w:p w14:paraId="632440A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7米～10米(含)</w:t>
            </w:r>
          </w:p>
        </w:tc>
        <w:tc>
          <w:tcPr>
            <w:tcW w:w="2421" w:type="dxa"/>
            <w:noWrap w:val="0"/>
            <w:vAlign w:val="center"/>
          </w:tcPr>
          <w:p w14:paraId="55B7F52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4.50</w:t>
            </w:r>
          </w:p>
        </w:tc>
      </w:tr>
      <w:tr w14:paraId="2D63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4" w:type="dxa"/>
            <w:noWrap w:val="0"/>
            <w:vAlign w:val="center"/>
          </w:tcPr>
          <w:p w14:paraId="5E7A78FE">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w:t>
            </w:r>
          </w:p>
        </w:tc>
        <w:tc>
          <w:tcPr>
            <w:tcW w:w="3053" w:type="dxa"/>
            <w:noWrap w:val="0"/>
            <w:vAlign w:val="center"/>
          </w:tcPr>
          <w:p w14:paraId="7D5270D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10米～13米(含)</w:t>
            </w:r>
          </w:p>
        </w:tc>
        <w:tc>
          <w:tcPr>
            <w:tcW w:w="2421" w:type="dxa"/>
            <w:noWrap w:val="0"/>
            <w:vAlign w:val="center"/>
          </w:tcPr>
          <w:p w14:paraId="6081520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5.85</w:t>
            </w:r>
          </w:p>
        </w:tc>
      </w:tr>
      <w:tr w14:paraId="5BAE8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4" w:type="dxa"/>
            <w:noWrap w:val="0"/>
            <w:vAlign w:val="center"/>
          </w:tcPr>
          <w:p w14:paraId="1CD9634A">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w:t>
            </w:r>
          </w:p>
        </w:tc>
        <w:tc>
          <w:tcPr>
            <w:tcW w:w="3053" w:type="dxa"/>
            <w:noWrap w:val="0"/>
            <w:vAlign w:val="center"/>
          </w:tcPr>
          <w:p w14:paraId="6CAA9BE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13米～16米(含)</w:t>
            </w:r>
          </w:p>
        </w:tc>
        <w:tc>
          <w:tcPr>
            <w:tcW w:w="2421" w:type="dxa"/>
            <w:noWrap w:val="0"/>
            <w:vAlign w:val="center"/>
          </w:tcPr>
          <w:p w14:paraId="1AFD99B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7.65</w:t>
            </w:r>
          </w:p>
        </w:tc>
      </w:tr>
      <w:tr w14:paraId="49EA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624" w:type="dxa"/>
            <w:noWrap w:val="0"/>
            <w:vAlign w:val="center"/>
          </w:tcPr>
          <w:p w14:paraId="3462AA14">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5</w:t>
            </w:r>
          </w:p>
        </w:tc>
        <w:tc>
          <w:tcPr>
            <w:tcW w:w="3053" w:type="dxa"/>
            <w:noWrap w:val="0"/>
            <w:vAlign w:val="center"/>
          </w:tcPr>
          <w:p w14:paraId="48EA714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16米～18米(含)</w:t>
            </w:r>
          </w:p>
        </w:tc>
        <w:tc>
          <w:tcPr>
            <w:tcW w:w="2421" w:type="dxa"/>
            <w:noWrap w:val="0"/>
            <w:vAlign w:val="center"/>
          </w:tcPr>
          <w:p w14:paraId="1C823C6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9.00</w:t>
            </w:r>
          </w:p>
        </w:tc>
      </w:tr>
      <w:tr w14:paraId="1653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624" w:type="dxa"/>
            <w:noWrap w:val="0"/>
            <w:vAlign w:val="center"/>
          </w:tcPr>
          <w:p w14:paraId="1FB145D5">
            <w:pPr>
              <w:ind w:firstLine="0" w:firstLineChars="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6</w:t>
            </w:r>
          </w:p>
        </w:tc>
        <w:tc>
          <w:tcPr>
            <w:tcW w:w="3053" w:type="dxa"/>
            <w:noWrap w:val="0"/>
            <w:vAlign w:val="center"/>
          </w:tcPr>
          <w:p w14:paraId="7EB0613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18米以上</w:t>
            </w:r>
          </w:p>
        </w:tc>
        <w:tc>
          <w:tcPr>
            <w:tcW w:w="2421" w:type="dxa"/>
            <w:noWrap w:val="0"/>
            <w:vAlign w:val="center"/>
          </w:tcPr>
          <w:p w14:paraId="1B0590F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11.25</w:t>
            </w:r>
          </w:p>
        </w:tc>
      </w:tr>
    </w:tbl>
    <w:p w14:paraId="586D8753">
      <w:pPr>
        <w:pStyle w:val="106"/>
        <w:spacing w:before="156" w:after="156"/>
        <w:ind w:left="0"/>
      </w:pPr>
      <w:r>
        <w:rPr>
          <w:rFonts w:hint="eastAsia"/>
          <w:lang w:val="en-US" w:eastAsia="zh-CN"/>
        </w:rPr>
        <w:t>公共交通站点覆盖率</w:t>
      </w:r>
    </w:p>
    <w:p w14:paraId="265E8D32">
      <w:pPr>
        <w:pStyle w:val="66"/>
        <w:spacing w:before="0" w:beforeLines="0" w:after="0" w:afterLines="0"/>
        <w:ind w:left="0"/>
        <w:outlineLvl w:val="9"/>
        <w:rPr>
          <w:rFonts w:ascii="宋体" w:eastAsia="宋体"/>
        </w:rPr>
      </w:pPr>
      <w:r>
        <w:rPr>
          <w:rFonts w:hint="eastAsia" w:ascii="宋体" w:eastAsia="宋体"/>
          <w:lang w:val="en-US" w:eastAsia="zh-CN"/>
        </w:rPr>
        <w:t>指标定义</w:t>
      </w:r>
    </w:p>
    <w:p w14:paraId="30A92789">
      <w:pPr>
        <w:pStyle w:val="57"/>
        <w:rPr>
          <w:rFonts w:hint="eastAsia"/>
        </w:rPr>
      </w:pPr>
      <w:r>
        <w:rPr>
          <w:rFonts w:hint="eastAsia"/>
        </w:rPr>
        <w:t>截至统计期末</w:t>
      </w:r>
      <w:r>
        <w:rPr>
          <w:rFonts w:hint="eastAsia"/>
          <w:lang w:eastAsia="zh-CN"/>
        </w:rPr>
        <w:t>，</w:t>
      </w:r>
      <w:r>
        <w:rPr>
          <w:rFonts w:hint="eastAsia"/>
          <w:lang w:val="en-US" w:eastAsia="zh-CN"/>
        </w:rPr>
        <w:t>中心城区</w:t>
      </w:r>
      <w:r>
        <w:rPr>
          <w:rFonts w:hint="eastAsia"/>
          <w:lang w:eastAsia="zh-CN"/>
        </w:rPr>
        <w:t>，</w:t>
      </w:r>
      <w:r>
        <w:rPr>
          <w:rFonts w:hint="eastAsia"/>
        </w:rPr>
        <w:t>所有公共交通站点</w:t>
      </w:r>
      <w:r>
        <w:rPr>
          <w:rFonts w:hint="eastAsia"/>
          <w:lang w:eastAsia="zh-CN"/>
        </w:rPr>
        <w:t>（</w:t>
      </w:r>
      <w:r>
        <w:rPr>
          <w:rFonts w:hint="eastAsia"/>
        </w:rPr>
        <w:t>包括</w:t>
      </w:r>
      <w:r>
        <w:rPr>
          <w:rFonts w:hint="eastAsia"/>
          <w:lang w:eastAsia="zh-CN"/>
        </w:rPr>
        <w:t>地面公交</w:t>
      </w:r>
      <w:r>
        <w:rPr>
          <w:rFonts w:hint="eastAsia"/>
        </w:rPr>
        <w:t>站点和轨道交通站点</w:t>
      </w:r>
      <w:r>
        <w:rPr>
          <w:rFonts w:hint="eastAsia"/>
          <w:lang w:eastAsia="zh-CN"/>
        </w:rPr>
        <w:t>）</w:t>
      </w:r>
      <w:r>
        <w:rPr>
          <w:rFonts w:hint="eastAsia"/>
          <w:lang w:val="en-US" w:eastAsia="zh-CN"/>
        </w:rPr>
        <w:t>一</w:t>
      </w:r>
      <w:r>
        <w:rPr>
          <w:rFonts w:hint="eastAsia"/>
        </w:rPr>
        <w:t>定半径范围覆盖的区域面积，占适宜设置公共交通站点的区域总面积的比例</w:t>
      </w:r>
      <w:r>
        <w:rPr>
          <w:rFonts w:hint="eastAsia"/>
          <w:lang w:eastAsia="zh-CN"/>
        </w:rPr>
        <w:t>，</w:t>
      </w:r>
      <w:r>
        <w:rPr>
          <w:rFonts w:hint="eastAsia"/>
        </w:rPr>
        <w:t>（单位：%）。</w:t>
      </w:r>
    </w:p>
    <w:p w14:paraId="0F9D742C">
      <w:pPr>
        <w:pStyle w:val="57"/>
        <w:rPr>
          <w:rFonts w:hint="eastAsia"/>
        </w:rPr>
      </w:pPr>
      <w:r>
        <w:rPr>
          <w:rFonts w:hint="eastAsia"/>
        </w:rPr>
        <w:t>公共交通站点一定半径范围覆盖的区域面积</w:t>
      </w:r>
      <w:r>
        <w:rPr>
          <w:rFonts w:hint="eastAsia"/>
          <w:lang w:eastAsia="zh-CN"/>
        </w:rPr>
        <w:t>，</w:t>
      </w:r>
      <w:r>
        <w:rPr>
          <w:rFonts w:hint="eastAsia"/>
        </w:rPr>
        <w:t>是以</w:t>
      </w:r>
      <w:r>
        <w:rPr>
          <w:rFonts w:hint="eastAsia"/>
          <w:lang w:val="en-US" w:eastAsia="zh-CN"/>
        </w:rPr>
        <w:t>中心</w:t>
      </w:r>
      <w:r>
        <w:rPr>
          <w:rFonts w:hint="eastAsia"/>
        </w:rPr>
        <w:t>城区范围内每一个</w:t>
      </w:r>
      <w:r>
        <w:rPr>
          <w:rFonts w:hint="eastAsia"/>
          <w:lang w:eastAsia="zh-CN"/>
        </w:rPr>
        <w:t>地面公交</w:t>
      </w:r>
      <w:r>
        <w:rPr>
          <w:rFonts w:hint="eastAsia"/>
        </w:rPr>
        <w:t>站点和轨道交通站点的每个出站口为圆心</w:t>
      </w:r>
      <w:r>
        <w:rPr>
          <w:rFonts w:hint="eastAsia"/>
          <w:lang w:eastAsia="zh-CN"/>
        </w:rPr>
        <w:t>，</w:t>
      </w:r>
      <w:r>
        <w:rPr>
          <w:rFonts w:hint="eastAsia"/>
        </w:rPr>
        <w:t>一定距离为半径画圆形成的所有圆的面积之和</w:t>
      </w:r>
      <w:r>
        <w:rPr>
          <w:rFonts w:hint="eastAsia"/>
          <w:lang w:eastAsia="zh-CN"/>
        </w:rPr>
        <w:t>（</w:t>
      </w:r>
      <w:r>
        <w:rPr>
          <w:rFonts w:hint="eastAsia"/>
        </w:rPr>
        <w:t>不包括重叠区域部分</w:t>
      </w:r>
      <w:r>
        <w:rPr>
          <w:rFonts w:hint="eastAsia"/>
          <w:lang w:eastAsia="zh-CN"/>
        </w:rPr>
        <w:t>）</w:t>
      </w:r>
      <w:r>
        <w:rPr>
          <w:rFonts w:hint="eastAsia"/>
        </w:rPr>
        <w:t>。</w:t>
      </w:r>
    </w:p>
    <w:p w14:paraId="7B7C517D">
      <w:pPr>
        <w:pStyle w:val="57"/>
        <w:rPr>
          <w:rFonts w:hint="eastAsia"/>
        </w:rPr>
      </w:pPr>
      <w:r>
        <w:rPr>
          <w:rFonts w:hint="eastAsia"/>
          <w:lang w:val="en-US" w:eastAsia="zh-CN"/>
        </w:rPr>
        <w:t>[来源：</w:t>
      </w:r>
      <w:r>
        <w:rPr>
          <w:rFonts w:hint="eastAsia"/>
        </w:rPr>
        <w:t>G</w:t>
      </w:r>
      <w:r>
        <w:t>B</w:t>
      </w:r>
      <w:r>
        <w:rPr>
          <w:rFonts w:hint="eastAsia"/>
          <w:lang w:val="en-US" w:eastAsia="zh-CN"/>
        </w:rPr>
        <w:t>/T</w:t>
      </w:r>
      <w:r>
        <w:t xml:space="preserve"> </w:t>
      </w:r>
      <w:r>
        <w:rPr>
          <w:rFonts w:hint="eastAsia"/>
          <w:lang w:val="en-US" w:eastAsia="zh-CN"/>
        </w:rPr>
        <w:t>35654-2017]</w:t>
      </w:r>
    </w:p>
    <w:p w14:paraId="78620915">
      <w:pPr>
        <w:pStyle w:val="66"/>
        <w:spacing w:before="0" w:beforeLines="0" w:after="0" w:afterLines="0"/>
        <w:ind w:left="0"/>
        <w:outlineLvl w:val="9"/>
        <w:rPr>
          <w:rFonts w:ascii="宋体" w:eastAsia="宋体"/>
        </w:rPr>
      </w:pPr>
      <w:r>
        <w:rPr>
          <w:rFonts w:hint="eastAsia" w:ascii="宋体" w:eastAsia="宋体"/>
          <w:lang w:val="en-US" w:eastAsia="zh-CN"/>
        </w:rPr>
        <w:t>计算方法</w:t>
      </w:r>
    </w:p>
    <w:p w14:paraId="0BD81601">
      <w:pPr>
        <w:pStyle w:val="57"/>
        <w:rPr>
          <w:rFonts w:hint="default"/>
          <w:lang w:val="en-US"/>
        </w:rPr>
      </w:pPr>
      <w:r>
        <w:rPr>
          <w:rFonts w:hint="eastAsia"/>
          <w:lang w:val="en-US" w:eastAsia="zh-CN"/>
        </w:rPr>
        <w:t>公共交通站点覆盖率的统计口径分为300m半径覆盖率、500米半径覆盖率、800米半径覆盖率，本文给出500米半径覆盖率的计算公式。</w:t>
      </w:r>
    </w:p>
    <w:p w14:paraId="635F23C3">
      <w:pPr>
        <w:pStyle w:val="57"/>
        <w:numPr>
          <w:ilvl w:val="0"/>
          <w:numId w:val="0"/>
        </w:numPr>
        <w:ind w:left="420" w:leftChars="0"/>
        <w:rPr>
          <w:rFonts w:hint="eastAsia"/>
          <w:lang w:val="en-US" w:eastAsia="zh-CN"/>
        </w:rPr>
      </w:pPr>
      <w:r>
        <w:rPr>
          <w:rFonts w:hint="eastAsia"/>
        </w:rPr>
        <w:t>城区公共交通站点500m半径覆盖率的计算</w:t>
      </w:r>
      <w:r>
        <w:rPr>
          <w:rFonts w:hint="eastAsia"/>
          <w:lang w:val="en-US" w:eastAsia="zh-CN"/>
        </w:rPr>
        <w:t>方法如下：</w:t>
      </w:r>
    </w:p>
    <w:p w14:paraId="49CBE1DF">
      <w:pPr>
        <w:pStyle w:val="57"/>
        <w:rPr>
          <w:rFonts w:hint="default" w:hAnsi="Cambria Math" w:cs="Cambria Math"/>
          <w:i/>
          <w:iCs w:val="0"/>
          <w:lang w:val="en-US" w:eastAsia="zh-CN"/>
        </w:rPr>
      </w:pPr>
      <m:oMathPara>
        <m:oMath>
          <m:r>
            <m:rPr>
              <m:sty m:val="p"/>
            </m:rPr>
            <w:rPr>
              <w:rFonts w:hint="default" w:hAnsi="Cambria Math" w:cs="Cambria Math"/>
              <w:lang w:val="en-US" w:eastAsia="zh-CN"/>
            </w:rPr>
            <m:t>公共交通站点500m半径</m:t>
          </m:r>
          <m:r>
            <m:rPr>
              <m:sty m:val="p"/>
            </m:rPr>
            <w:rPr>
              <w:rFonts w:hint="eastAsia" w:hAnsi="Cambria Math" w:cs="Cambria Math"/>
              <w:lang w:val="en-US" w:eastAsia="zh-CN"/>
            </w:rPr>
            <m:t>覆盖率</m:t>
          </m:r>
          <m:r>
            <m:rPr/>
            <w:rPr>
              <w:rFonts w:hint="default" w:ascii="Cambria Math" w:hAnsi="Cambria Math"/>
              <w:lang w:val="en-US" w:eastAsia="zh-CN"/>
            </w:rPr>
            <m:t>=</m:t>
          </m:r>
          <m:f>
            <m:fPr>
              <m:ctrlPr>
                <w:rPr>
                  <w:rFonts w:hint="default" w:ascii="Cambria Math" w:hAnsi="Cambria Math"/>
                  <w:i/>
                  <w:iCs w:val="0"/>
                  <w:lang w:val="en-US" w:eastAsia="zh-CN"/>
                </w:rPr>
              </m:ctrlPr>
            </m:fPr>
            <m:num>
              <m:sSub>
                <m:sSubPr>
                  <m:ctrlPr>
                    <w:rPr>
                      <w:rFonts w:hint="default" w:ascii="Cambria Math" w:hAnsi="Cambria Math"/>
                      <w:i/>
                      <w:iCs w:val="0"/>
                      <w:lang w:val="en-US" w:eastAsia="zh-CN"/>
                    </w:rPr>
                  </m:ctrlPr>
                </m:sSubPr>
                <m:e>
                  <m:r>
                    <m:rPr/>
                    <w:rPr>
                      <w:rFonts w:hint="default" w:ascii="Cambria Math" w:hAnsi="Cambria Math"/>
                      <w:lang w:val="en-US" w:eastAsia="zh-CN"/>
                    </w:rPr>
                    <m:t>S</m:t>
                  </m:r>
                  <m:ctrlPr>
                    <w:rPr>
                      <w:rFonts w:hint="default" w:ascii="Cambria Math" w:hAnsi="Cambria Math"/>
                      <w:i/>
                      <w:iCs w:val="0"/>
                      <w:lang w:val="en-US" w:eastAsia="zh-CN"/>
                    </w:rPr>
                  </m:ctrlPr>
                </m:e>
                <m:sub>
                  <m:r>
                    <m:rPr/>
                    <w:rPr>
                      <w:rFonts w:hint="eastAsia" w:ascii="Cambria Math" w:hAnsi="Cambria Math"/>
                      <w:lang w:val="en-US" w:eastAsia="zh-CN"/>
                    </w:rPr>
                    <m:t>公</m:t>
                  </m:r>
                  <m:ctrlPr>
                    <w:rPr>
                      <w:rFonts w:hint="default" w:ascii="Cambria Math" w:hAnsi="Cambria Math"/>
                      <w:i/>
                      <w:iCs w:val="0"/>
                      <w:lang w:val="en-US" w:eastAsia="zh-CN"/>
                    </w:rPr>
                  </m:ctrlPr>
                </m:sub>
              </m:sSub>
              <m:r>
                <m:rPr/>
                <w:rPr>
                  <w:rFonts w:ascii="Cambria Math" w:hAnsi="Cambria Math"/>
                  <w:lang w:val="en-US"/>
                </w:rPr>
                <m:t>+</m:t>
              </m:r>
              <m:sSub>
                <m:sSubPr>
                  <m:ctrlPr>
                    <w:rPr>
                      <w:rFonts w:ascii="Cambria Math" w:hAnsi="Cambria Math"/>
                      <w:i/>
                      <w:iCs w:val="0"/>
                      <w:lang w:val="en-US"/>
                    </w:rPr>
                  </m:ctrlPr>
                </m:sSubPr>
                <m:e>
                  <m:r>
                    <m:rPr/>
                    <w:rPr>
                      <w:rFonts w:hint="default" w:ascii="Cambria Math" w:hAnsi="Cambria Math"/>
                      <w:lang w:val="en-US" w:eastAsia="zh-CN"/>
                    </w:rPr>
                    <m:t>S</m:t>
                  </m:r>
                  <m:ctrlPr>
                    <w:rPr>
                      <w:rFonts w:ascii="Cambria Math" w:hAnsi="Cambria Math"/>
                      <w:i/>
                      <w:iCs w:val="0"/>
                      <w:lang w:val="en-US"/>
                    </w:rPr>
                  </m:ctrlPr>
                </m:e>
                <m:sub>
                  <m:r>
                    <m:rPr/>
                    <w:rPr>
                      <w:rFonts w:hint="eastAsia" w:ascii="Cambria Math" w:hAnsi="Cambria Math"/>
                      <w:lang w:val="en-US" w:eastAsia="zh-CN"/>
                    </w:rPr>
                    <m:t>轨</m:t>
                  </m:r>
                  <m:ctrlPr>
                    <w:rPr>
                      <w:rFonts w:ascii="Cambria Math" w:hAnsi="Cambria Math"/>
                      <w:i/>
                      <w:iCs w:val="0"/>
                      <w:lang w:val="en-US"/>
                    </w:rPr>
                  </m:ctrlPr>
                </m:sub>
              </m:sSub>
              <m:ctrlPr>
                <w:rPr>
                  <w:rFonts w:hint="default" w:ascii="Cambria Math" w:hAnsi="Cambria Math"/>
                  <w:i/>
                  <w:iCs w:val="0"/>
                  <w:lang w:val="en-US" w:eastAsia="zh-CN"/>
                </w:rPr>
              </m:ctrlPr>
            </m:num>
            <m:den>
              <m:sSub>
                <m:sSubPr>
                  <m:ctrlPr>
                    <w:rPr>
                      <w:rFonts w:hint="default" w:ascii="Cambria Math" w:hAnsi="Cambria Math"/>
                      <w:i/>
                      <w:iCs w:val="0"/>
                      <w:lang w:val="en-US" w:eastAsia="zh-CN"/>
                    </w:rPr>
                  </m:ctrlPr>
                </m:sSubPr>
                <m:e>
                  <m:r>
                    <m:rPr/>
                    <w:rPr>
                      <w:rFonts w:hint="default" w:ascii="Cambria Math" w:hAnsi="Cambria Math"/>
                      <w:lang w:val="en-US" w:eastAsia="zh-CN"/>
                    </w:rPr>
                    <m:t>S</m:t>
                  </m:r>
                  <m:ctrlPr>
                    <w:rPr>
                      <w:rFonts w:hint="default" w:ascii="Cambria Math" w:hAnsi="Cambria Math"/>
                      <w:i/>
                      <w:iCs w:val="0"/>
                      <w:lang w:val="en-US" w:eastAsia="zh-CN"/>
                    </w:rPr>
                  </m:ctrlPr>
                </m:e>
                <m:sub>
                  <m:r>
                    <m:rPr/>
                    <w:rPr>
                      <w:rFonts w:hint="eastAsia" w:ascii="Cambria Math" w:hAnsi="Cambria Math"/>
                      <w:lang w:val="en-US" w:eastAsia="zh-CN"/>
                    </w:rPr>
                    <m:t>城区</m:t>
                  </m:r>
                  <m:ctrlPr>
                    <w:rPr>
                      <w:rFonts w:hint="default" w:ascii="Cambria Math" w:hAnsi="Cambria Math"/>
                      <w:i/>
                      <w:iCs w:val="0"/>
                      <w:lang w:val="en-US" w:eastAsia="zh-CN"/>
                    </w:rPr>
                  </m:ctrlPr>
                </m:sub>
              </m:sSub>
              <m:ctrlPr>
                <w:rPr>
                  <w:rFonts w:hint="default" w:ascii="Cambria Math" w:hAnsi="Cambria Math"/>
                  <w:i/>
                  <w:iCs w:val="0"/>
                  <w:lang w:val="en-US" w:eastAsia="zh-CN"/>
                </w:rPr>
              </m:ctrlPr>
            </m:den>
          </m:f>
          <m:r>
            <m:rPr/>
            <w:rPr>
              <w:rFonts w:hint="default" w:ascii="Cambria Math" w:hAnsi="Cambria Math" w:cs="Cambria Math"/>
              <w:lang w:val="en-US" w:eastAsia="zh-CN"/>
            </w:rPr>
            <m:t>×100%</m:t>
          </m:r>
        </m:oMath>
      </m:oMathPara>
    </w:p>
    <w:p w14:paraId="406907E9">
      <w:pPr>
        <w:pStyle w:val="57"/>
      </w:pPr>
      <w:r>
        <w:rPr>
          <w:rFonts w:hint="eastAsia" w:hAnsi="Cambria Math" w:cs="Cambria Math"/>
          <w:i w:val="0"/>
          <w:lang w:val="en-US" w:eastAsia="zh-CN"/>
        </w:rPr>
        <w:t>式中：</w:t>
      </w:r>
    </w:p>
    <w:p w14:paraId="38D4AD41">
      <w:pPr>
        <w:pStyle w:val="57"/>
        <w:rPr>
          <w:rFonts w:hint="eastAsia" w:hAnsi="Cambria Math" w:cs="Cambria Math"/>
          <w:i w:val="0"/>
          <w:lang w:val="en-US" w:eastAsia="zh-CN"/>
        </w:rPr>
      </w:pPr>
      <w:r>
        <w:rPr>
          <w:rFonts w:hint="eastAsia" w:hAnsi="Cambria Math" w:cs="Cambria Math"/>
          <w:i w:val="0"/>
          <w:lang w:val="en-US" w:eastAsia="zh-CN"/>
        </w:rPr>
        <w:t>S</w:t>
      </w:r>
      <w:r>
        <w:rPr>
          <w:rFonts w:hint="eastAsia" w:hAnsi="Cambria Math" w:cs="Cambria Math"/>
          <w:i w:val="0"/>
          <w:vertAlign w:val="subscript"/>
          <w:lang w:val="en-US" w:eastAsia="zh-CN"/>
        </w:rPr>
        <w:t>公</w:t>
      </w:r>
      <w:r>
        <w:rPr>
          <w:rFonts w:hint="eastAsia" w:hAnsi="Cambria Math" w:cs="Cambria Math"/>
          <w:i w:val="0"/>
          <w:lang w:val="en-US" w:eastAsia="zh-CN"/>
        </w:rPr>
        <w:t>——</w:t>
      </w:r>
      <w:r>
        <w:rPr>
          <w:rFonts w:hint="default" w:hAnsi="Cambria Math" w:cs="Cambria Math"/>
          <w:i w:val="0"/>
          <w:lang w:val="en-US" w:eastAsia="zh-CN"/>
        </w:rPr>
        <w:t>城区范围内所有</w:t>
      </w:r>
      <w:r>
        <w:rPr>
          <w:rFonts w:hint="eastAsia" w:hAnsi="Cambria Math" w:cs="Cambria Math"/>
          <w:i w:val="0"/>
          <w:lang w:val="en-US" w:eastAsia="zh-CN"/>
        </w:rPr>
        <w:t>地面公交</w:t>
      </w:r>
      <w:r>
        <w:rPr>
          <w:rFonts w:hint="default" w:hAnsi="Cambria Math" w:cs="Cambria Math"/>
          <w:i w:val="0"/>
          <w:lang w:val="en-US" w:eastAsia="zh-CN"/>
        </w:rPr>
        <w:t>站点5</w:t>
      </w:r>
      <w:r>
        <w:rPr>
          <w:rFonts w:hint="eastAsia" w:hAnsi="Cambria Math" w:cs="Cambria Math"/>
          <w:i w:val="0"/>
          <w:lang w:val="en-US" w:eastAsia="zh-CN"/>
        </w:rPr>
        <w:t>0</w:t>
      </w:r>
      <w:r>
        <w:rPr>
          <w:rFonts w:hint="default" w:hAnsi="Cambria Math" w:cs="Cambria Math"/>
          <w:i w:val="0"/>
          <w:lang w:val="en-US" w:eastAsia="zh-CN"/>
        </w:rPr>
        <w:t>0m半径覆盖的区域面积</w:t>
      </w:r>
      <w:r>
        <w:rPr>
          <w:rFonts w:hint="eastAsia" w:hAnsi="Cambria Math" w:cs="Cambria Math"/>
          <w:i w:val="0"/>
          <w:lang w:val="en-US" w:eastAsia="zh-CN"/>
        </w:rPr>
        <w:t>，</w:t>
      </w:r>
      <w:r>
        <w:rPr>
          <w:rFonts w:hint="default" w:hAnsi="Cambria Math" w:cs="Cambria Math"/>
          <w:i w:val="0"/>
          <w:lang w:val="en-US" w:eastAsia="zh-CN"/>
        </w:rPr>
        <w:t>单位为平方公里</w:t>
      </w:r>
      <w:r>
        <w:rPr>
          <w:rFonts w:hint="eastAsia" w:hAnsi="Cambria Math" w:cs="Cambria Math"/>
          <w:i w:val="0"/>
          <w:lang w:val="en-US" w:eastAsia="zh-CN"/>
        </w:rPr>
        <w:t>（</w:t>
      </w:r>
      <w:r>
        <w:rPr>
          <w:rFonts w:hint="default" w:hAnsi="Cambria Math" w:cs="Cambria Math"/>
          <w:i w:val="0"/>
          <w:lang w:val="en-US" w:eastAsia="zh-CN"/>
        </w:rPr>
        <w:t>km</w:t>
      </w:r>
      <w:r>
        <w:rPr>
          <w:rFonts w:hint="eastAsia" w:hAnsi="Cambria Math" w:cs="Cambria Math"/>
          <w:i w:val="0"/>
          <w:vertAlign w:val="superscript"/>
          <w:lang w:val="en-US" w:eastAsia="zh-CN"/>
        </w:rPr>
        <w:t>2</w:t>
      </w:r>
      <w:r>
        <w:rPr>
          <w:rFonts w:hint="eastAsia" w:hAnsi="Cambria Math" w:cs="Cambria Math"/>
          <w:i w:val="0"/>
          <w:vertAlign w:val="baseline"/>
          <w:lang w:val="en-US" w:eastAsia="zh-CN"/>
        </w:rPr>
        <w:t>）</w:t>
      </w:r>
      <w:r>
        <w:rPr>
          <w:rFonts w:hint="eastAsia" w:hAnsi="Cambria Math" w:cs="Cambria Math"/>
          <w:i w:val="0"/>
          <w:lang w:val="en-US" w:eastAsia="zh-CN"/>
        </w:rPr>
        <w:t>；</w:t>
      </w:r>
    </w:p>
    <w:p w14:paraId="1D4665B0">
      <w:pPr>
        <w:pStyle w:val="57"/>
        <w:rPr>
          <w:rFonts w:hint="default" w:hAnsi="Cambria Math" w:cs="Cambria Math"/>
          <w:i w:val="0"/>
          <w:lang w:val="en-US" w:eastAsia="zh-CN"/>
        </w:rPr>
      </w:pPr>
      <w:r>
        <w:rPr>
          <w:rFonts w:hint="eastAsia" w:hAnsi="Cambria Math" w:cs="Cambria Math"/>
          <w:i w:val="0"/>
          <w:lang w:val="en-US" w:eastAsia="zh-CN"/>
        </w:rPr>
        <w:t>S</w:t>
      </w:r>
      <w:r>
        <w:rPr>
          <w:rFonts w:hint="eastAsia" w:hAnsi="Cambria Math" w:cs="Cambria Math"/>
          <w:i w:val="0"/>
          <w:vertAlign w:val="subscript"/>
          <w:lang w:val="en-US" w:eastAsia="zh-CN"/>
        </w:rPr>
        <w:t>轨</w:t>
      </w:r>
      <w:r>
        <w:rPr>
          <w:rFonts w:hint="eastAsia" w:hAnsi="Cambria Math" w:cs="Cambria Math"/>
          <w:i w:val="0"/>
          <w:lang w:val="en-US" w:eastAsia="zh-CN"/>
        </w:rPr>
        <w:t>——</w:t>
      </w:r>
      <w:r>
        <w:rPr>
          <w:rFonts w:hint="default" w:hAnsi="Cambria Math" w:cs="Cambria Math"/>
          <w:i w:val="0"/>
          <w:lang w:val="en-US" w:eastAsia="zh-CN"/>
        </w:rPr>
        <w:t>城区范围内所有</w:t>
      </w:r>
      <w:r>
        <w:rPr>
          <w:rFonts w:hint="eastAsia" w:hAnsi="Cambria Math" w:cs="Cambria Math"/>
          <w:i w:val="0"/>
          <w:lang w:val="en-US" w:eastAsia="zh-CN"/>
        </w:rPr>
        <w:t>轨道</w:t>
      </w:r>
      <w:r>
        <w:rPr>
          <w:rFonts w:hint="default" w:hAnsi="Cambria Math" w:cs="Cambria Math"/>
          <w:i w:val="0"/>
          <w:lang w:val="en-US" w:eastAsia="zh-CN"/>
        </w:rPr>
        <w:t>站点5</w:t>
      </w:r>
      <w:r>
        <w:rPr>
          <w:rFonts w:hint="eastAsia" w:hAnsi="Cambria Math" w:cs="Cambria Math"/>
          <w:i w:val="0"/>
          <w:lang w:val="en-US" w:eastAsia="zh-CN"/>
        </w:rPr>
        <w:t>0</w:t>
      </w:r>
      <w:r>
        <w:rPr>
          <w:rFonts w:hint="default" w:hAnsi="Cambria Math" w:cs="Cambria Math"/>
          <w:i w:val="0"/>
          <w:lang w:val="en-US" w:eastAsia="zh-CN"/>
        </w:rPr>
        <w:t>0m半径覆盖的区域面积</w:t>
      </w:r>
      <w:r>
        <w:rPr>
          <w:rFonts w:hint="eastAsia" w:hAnsi="Cambria Math" w:cs="Cambria Math"/>
          <w:i w:val="0"/>
          <w:lang w:val="en-US" w:eastAsia="zh-CN"/>
        </w:rPr>
        <w:t>，</w:t>
      </w:r>
      <w:r>
        <w:rPr>
          <w:rFonts w:hint="default" w:hAnsi="Cambria Math" w:cs="Cambria Math"/>
          <w:i w:val="0"/>
          <w:lang w:val="en-US" w:eastAsia="zh-CN"/>
        </w:rPr>
        <w:t>单位为平方公里</w:t>
      </w:r>
      <w:r>
        <w:rPr>
          <w:rFonts w:hint="eastAsia" w:hAnsi="Cambria Math" w:cs="Cambria Math"/>
          <w:i w:val="0"/>
          <w:lang w:val="en-US" w:eastAsia="zh-CN"/>
        </w:rPr>
        <w:t>（</w:t>
      </w:r>
      <w:r>
        <w:rPr>
          <w:rFonts w:hint="default" w:hAnsi="Cambria Math" w:cs="Cambria Math"/>
          <w:i w:val="0"/>
          <w:lang w:val="en-US" w:eastAsia="zh-CN"/>
        </w:rPr>
        <w:t>km</w:t>
      </w:r>
      <w:r>
        <w:rPr>
          <w:rFonts w:hint="eastAsia" w:hAnsi="Cambria Math" w:cs="Cambria Math"/>
          <w:i w:val="0"/>
          <w:vertAlign w:val="superscript"/>
          <w:lang w:val="en-US" w:eastAsia="zh-CN"/>
        </w:rPr>
        <w:t>2</w:t>
      </w:r>
      <w:r>
        <w:rPr>
          <w:rFonts w:hint="eastAsia" w:hAnsi="Cambria Math" w:cs="Cambria Math"/>
          <w:i w:val="0"/>
          <w:vertAlign w:val="baseline"/>
          <w:lang w:val="en-US" w:eastAsia="zh-CN"/>
        </w:rPr>
        <w:t>）</w:t>
      </w:r>
      <w:r>
        <w:rPr>
          <w:rFonts w:hint="eastAsia" w:hAnsi="Cambria Math" w:cs="Cambria Math"/>
          <w:i w:val="0"/>
          <w:lang w:val="en-US" w:eastAsia="zh-CN"/>
        </w:rPr>
        <w:t>；</w:t>
      </w:r>
    </w:p>
    <w:p w14:paraId="1EF25F0D">
      <w:pPr>
        <w:pStyle w:val="57"/>
        <w:rPr>
          <w:rFonts w:hint="default" w:hAnsi="Cambria Math" w:cs="Cambria Math"/>
          <w:i w:val="0"/>
          <w:lang w:val="en-US" w:eastAsia="zh-CN"/>
        </w:rPr>
      </w:pPr>
      <w:r>
        <w:rPr>
          <w:rFonts w:hint="eastAsia" w:hAnsi="Cambria Math" w:cs="Cambria Math"/>
          <w:i w:val="0"/>
          <w:lang w:val="en-US" w:eastAsia="zh-CN"/>
        </w:rPr>
        <w:t>S</w:t>
      </w:r>
      <w:r>
        <w:rPr>
          <w:rFonts w:hint="eastAsia" w:hAnsi="Cambria Math" w:cs="Cambria Math"/>
          <w:i w:val="0"/>
          <w:vertAlign w:val="subscript"/>
          <w:lang w:val="en-US" w:eastAsia="zh-CN"/>
        </w:rPr>
        <w:t xml:space="preserve">城区    </w:t>
      </w:r>
      <w:r>
        <w:rPr>
          <w:rFonts w:hint="eastAsia" w:hAnsi="Cambria Math" w:cs="Cambria Math"/>
          <w:i w:val="0"/>
          <w:vertAlign w:val="baseline"/>
          <w:lang w:val="en-US" w:eastAsia="zh-CN"/>
        </w:rPr>
        <w:t>——</w:t>
      </w:r>
      <w:r>
        <w:rPr>
          <w:rFonts w:hint="default" w:hAnsi="Cambria Math" w:cs="Cambria Math"/>
          <w:i w:val="0"/>
          <w:lang w:val="en-US" w:eastAsia="zh-CN"/>
        </w:rPr>
        <w:t>城区适宜设置公共交通站点的区域总面积</w:t>
      </w:r>
      <w:r>
        <w:rPr>
          <w:rFonts w:hint="eastAsia" w:hAnsi="Cambria Math" w:cs="Cambria Math"/>
          <w:i w:val="0"/>
          <w:lang w:val="en-US" w:eastAsia="zh-CN"/>
        </w:rPr>
        <w:t>，</w:t>
      </w:r>
      <w:r>
        <w:rPr>
          <w:rFonts w:hint="default" w:hAnsi="Cambria Math" w:cs="Cambria Math"/>
          <w:i w:val="0"/>
          <w:lang w:val="en-US" w:eastAsia="zh-CN"/>
        </w:rPr>
        <w:t>单位为平方公里</w:t>
      </w:r>
      <w:r>
        <w:rPr>
          <w:rFonts w:hint="eastAsia" w:hAnsi="Cambria Math" w:cs="Cambria Math"/>
          <w:i w:val="0"/>
          <w:lang w:val="en-US" w:eastAsia="zh-CN"/>
        </w:rPr>
        <w:t>（</w:t>
      </w:r>
      <w:r>
        <w:rPr>
          <w:rFonts w:hint="default" w:hAnsi="Cambria Math" w:cs="Cambria Math"/>
          <w:i w:val="0"/>
          <w:lang w:val="en-US" w:eastAsia="zh-CN"/>
        </w:rPr>
        <w:t>km</w:t>
      </w:r>
      <w:r>
        <w:rPr>
          <w:rFonts w:hint="eastAsia" w:hAnsi="Cambria Math" w:cs="Cambria Math"/>
          <w:i w:val="0"/>
          <w:vertAlign w:val="superscript"/>
          <w:lang w:val="en-US" w:eastAsia="zh-CN"/>
        </w:rPr>
        <w:t>2</w:t>
      </w:r>
      <w:r>
        <w:rPr>
          <w:rFonts w:hint="eastAsia" w:hAnsi="Cambria Math" w:cs="Cambria Math"/>
          <w:i w:val="0"/>
          <w:lang w:val="en-US" w:eastAsia="zh-CN"/>
        </w:rPr>
        <w:t>）</w:t>
      </w:r>
      <w:r>
        <w:rPr>
          <w:rFonts w:hint="default" w:hAnsi="Cambria Math" w:cs="Cambria Math"/>
          <w:i w:val="0"/>
          <w:lang w:val="en-US" w:eastAsia="zh-CN"/>
        </w:rPr>
        <w:t>。</w:t>
      </w:r>
    </w:p>
    <w:p w14:paraId="7676182C">
      <w:pPr>
        <w:pStyle w:val="66"/>
        <w:spacing w:before="0" w:beforeLines="0" w:after="0" w:afterLines="0"/>
        <w:ind w:left="0"/>
        <w:outlineLvl w:val="9"/>
        <w:rPr>
          <w:rFonts w:ascii="宋体" w:eastAsia="宋体"/>
        </w:rPr>
      </w:pPr>
      <w:r>
        <w:rPr>
          <w:rFonts w:hint="eastAsia" w:ascii="宋体" w:eastAsia="宋体"/>
          <w:lang w:val="en-US" w:eastAsia="zh-CN"/>
        </w:rPr>
        <w:t>数据获取</w:t>
      </w:r>
    </w:p>
    <w:p w14:paraId="449305C8">
      <w:pPr>
        <w:pStyle w:val="57"/>
        <w:numPr>
          <w:ilvl w:val="0"/>
          <w:numId w:val="34"/>
        </w:numPr>
        <w:ind w:left="874" w:leftChars="0" w:hanging="454" w:firstLineChars="0"/>
        <w:rPr>
          <w:rFonts w:hint="eastAsia" w:eastAsia="宋体"/>
          <w:lang w:eastAsia="zh-CN"/>
        </w:rPr>
      </w:pPr>
      <w:r>
        <w:rPr>
          <w:rFonts w:hint="eastAsia" w:hAnsi="Cambria Math" w:cs="Cambria Math"/>
          <w:i w:val="0"/>
          <w:lang w:val="en-US" w:eastAsia="zh-CN"/>
        </w:rPr>
        <w:t>S</w:t>
      </w:r>
      <w:r>
        <w:rPr>
          <w:rFonts w:hint="eastAsia" w:hAnsi="Cambria Math" w:cs="Cambria Math"/>
          <w:i w:val="0"/>
          <w:vertAlign w:val="subscript"/>
          <w:lang w:val="en-US" w:eastAsia="zh-CN"/>
        </w:rPr>
        <w:t>公</w:t>
      </w:r>
      <w:r>
        <w:rPr>
          <w:rFonts w:hint="eastAsia" w:hAnsi="Cambria Math" w:cs="Cambria Math"/>
          <w:i w:val="0"/>
          <w:vertAlign w:val="baseline"/>
          <w:lang w:val="en-US" w:eastAsia="zh-CN"/>
        </w:rPr>
        <w:t>，</w:t>
      </w:r>
      <w:r>
        <w:rPr>
          <w:rFonts w:hint="eastAsia" w:hAnsi="Cambria Math" w:cs="Cambria Math"/>
          <w:i w:val="0"/>
          <w:lang w:val="en-US" w:eastAsia="zh-CN"/>
        </w:rPr>
        <w:t>S</w:t>
      </w:r>
      <w:r>
        <w:rPr>
          <w:rFonts w:hint="eastAsia" w:hAnsi="Cambria Math" w:cs="Cambria Math"/>
          <w:i w:val="0"/>
          <w:vertAlign w:val="subscript"/>
          <w:lang w:val="en-US" w:eastAsia="zh-CN"/>
        </w:rPr>
        <w:t>轨</w:t>
      </w:r>
      <w:r>
        <w:rPr>
          <w:rFonts w:hint="eastAsia"/>
          <w:lang w:val="en-US" w:eastAsia="zh-CN"/>
        </w:rPr>
        <w:t>由公共交通运营企业提供，采用</w:t>
      </w:r>
      <w:r>
        <w:rPr>
          <w:rFonts w:hint="eastAsia"/>
        </w:rPr>
        <w:t>城市客运交通运输主管部门根据</w:t>
      </w:r>
      <w:r>
        <w:rPr>
          <w:rFonts w:hint="eastAsia"/>
          <w:lang w:eastAsia="zh-CN"/>
        </w:rPr>
        <w:t>“</w:t>
      </w:r>
      <w:r>
        <w:rPr>
          <w:rFonts w:hint="eastAsia"/>
        </w:rPr>
        <w:t>城市</w:t>
      </w:r>
      <w:r>
        <w:rPr>
          <w:rFonts w:hint="eastAsia"/>
          <w:lang w:eastAsia="zh-CN"/>
        </w:rPr>
        <w:t>（</w:t>
      </w:r>
      <w:r>
        <w:rPr>
          <w:rFonts w:hint="eastAsia"/>
        </w:rPr>
        <w:t>县城</w:t>
      </w:r>
      <w:r>
        <w:rPr>
          <w:rFonts w:hint="eastAsia"/>
          <w:lang w:eastAsia="zh-CN"/>
        </w:rPr>
        <w:t>）</w:t>
      </w:r>
      <w:r>
        <w:rPr>
          <w:rFonts w:hint="eastAsia"/>
        </w:rPr>
        <w:t>客运统计报表制度</w:t>
      </w:r>
      <w:r>
        <w:rPr>
          <w:rFonts w:hint="eastAsia"/>
          <w:lang w:eastAsia="zh-CN"/>
        </w:rPr>
        <w:t>”</w:t>
      </w:r>
      <w:r>
        <w:rPr>
          <w:rFonts w:hint="eastAsia"/>
        </w:rPr>
        <w:t>要求上报的统计指标</w:t>
      </w:r>
      <w:r>
        <w:rPr>
          <w:rFonts w:hint="eastAsia"/>
          <w:lang w:eastAsia="zh-CN"/>
        </w:rPr>
        <w:t>“</w:t>
      </w:r>
      <w:r>
        <w:rPr>
          <w:rFonts w:hint="eastAsia"/>
        </w:rPr>
        <w:t>500m公交站点覆盖面积</w:t>
      </w:r>
      <w:r>
        <w:rPr>
          <w:rFonts w:hint="eastAsia"/>
          <w:lang w:eastAsia="zh-CN"/>
        </w:rPr>
        <w:t>”</w:t>
      </w:r>
      <w:r>
        <w:rPr>
          <w:rFonts w:hint="eastAsia"/>
        </w:rPr>
        <w:t>的值</w:t>
      </w:r>
      <w:r>
        <w:rPr>
          <w:rFonts w:hint="eastAsia"/>
          <w:lang w:eastAsia="zh-CN"/>
        </w:rPr>
        <w:t>；</w:t>
      </w:r>
    </w:p>
    <w:p w14:paraId="0457B0C4">
      <w:pPr>
        <w:pStyle w:val="57"/>
        <w:numPr>
          <w:ilvl w:val="0"/>
          <w:numId w:val="34"/>
        </w:numPr>
        <w:ind w:left="874" w:leftChars="0" w:hanging="454" w:firstLineChars="0"/>
        <w:rPr>
          <w:rFonts w:hint="eastAsia"/>
        </w:rPr>
      </w:pPr>
      <w:r>
        <w:rPr>
          <w:rFonts w:hint="eastAsia" w:hAnsi="Cambria Math" w:cs="Cambria Math"/>
          <w:i w:val="0"/>
          <w:lang w:val="en-US" w:eastAsia="zh-CN"/>
        </w:rPr>
        <w:t>S</w:t>
      </w:r>
      <w:r>
        <w:rPr>
          <w:rFonts w:hint="eastAsia" w:hAnsi="Cambria Math" w:cs="Cambria Math"/>
          <w:i w:val="0"/>
          <w:vertAlign w:val="subscript"/>
          <w:lang w:val="en-US" w:eastAsia="zh-CN"/>
        </w:rPr>
        <w:t>城区</w:t>
      </w:r>
      <w:r>
        <w:rPr>
          <w:rFonts w:hint="eastAsia"/>
        </w:rPr>
        <w:t>采用最近出版的《中国城市建设统计年鉴》中公布的统计指标</w:t>
      </w:r>
      <w:r>
        <w:rPr>
          <w:rFonts w:hint="eastAsia"/>
          <w:lang w:eastAsia="zh-CN"/>
        </w:rPr>
        <w:t>“</w:t>
      </w:r>
      <w:r>
        <w:rPr>
          <w:rFonts w:hint="eastAsia"/>
        </w:rPr>
        <w:t>城区面积</w:t>
      </w:r>
      <w:r>
        <w:rPr>
          <w:rFonts w:hint="eastAsia"/>
          <w:lang w:eastAsia="zh-CN"/>
        </w:rPr>
        <w:t>”</w:t>
      </w:r>
      <w:r>
        <w:rPr>
          <w:rFonts w:hint="eastAsia"/>
        </w:rPr>
        <w:t>的值除去不适宜设置公共交通站点的区域</w:t>
      </w:r>
      <w:r>
        <w:rPr>
          <w:rFonts w:hint="eastAsia"/>
          <w:lang w:eastAsia="zh-CN"/>
        </w:rPr>
        <w:t>；</w:t>
      </w:r>
      <w:r>
        <w:rPr>
          <w:rFonts w:hint="eastAsia"/>
        </w:rPr>
        <w:t>不适合设置公共交通站点的区域面积采用地理信息系统技术采集。</w:t>
      </w:r>
    </w:p>
    <w:p w14:paraId="5F8037B3">
      <w:pPr>
        <w:pStyle w:val="106"/>
        <w:spacing w:before="156" w:after="156"/>
        <w:ind w:left="0"/>
      </w:pPr>
      <w:r>
        <w:rPr>
          <w:rFonts w:hint="eastAsia"/>
        </w:rPr>
        <w:t>地面公交线路网比率</w:t>
      </w:r>
    </w:p>
    <w:p w14:paraId="54E5AB2A">
      <w:pPr>
        <w:pStyle w:val="66"/>
        <w:spacing w:before="0" w:beforeLines="0" w:after="0" w:afterLines="0"/>
        <w:ind w:left="0"/>
        <w:outlineLvl w:val="9"/>
        <w:rPr>
          <w:rFonts w:ascii="宋体" w:eastAsia="宋体"/>
        </w:rPr>
      </w:pPr>
      <w:r>
        <w:rPr>
          <w:rFonts w:hint="eastAsia" w:ascii="宋体" w:eastAsia="宋体"/>
        </w:rPr>
        <w:t>指标定义</w:t>
      </w:r>
    </w:p>
    <w:p w14:paraId="09E43BA2">
      <w:pPr>
        <w:pStyle w:val="57"/>
        <w:rPr>
          <w:rFonts w:hint="default" w:eastAsia="宋体"/>
          <w:lang w:val="en-US" w:eastAsia="zh-CN"/>
        </w:rPr>
      </w:pPr>
      <w:r>
        <w:rPr>
          <w:rFonts w:hint="eastAsia"/>
        </w:rPr>
        <w:t>统计期内，中心城区地面公交线路网长度占城市道路网长度的比例</w:t>
      </w:r>
      <w:r>
        <w:rPr>
          <w:rFonts w:hint="eastAsia"/>
          <w:lang w:eastAsia="zh-CN"/>
        </w:rPr>
        <w:t>，</w:t>
      </w:r>
      <w:r>
        <w:rPr>
          <w:rFonts w:hint="eastAsia"/>
        </w:rPr>
        <w:t>（单位：%）。</w:t>
      </w:r>
      <w:r>
        <w:rPr>
          <w:rFonts w:hint="eastAsia"/>
          <w:lang w:val="en-US" w:eastAsia="zh-CN"/>
        </w:rPr>
        <w:t>[来源：《公交都市考核评价指标体系》]</w:t>
      </w:r>
    </w:p>
    <w:p w14:paraId="13D0735F">
      <w:pPr>
        <w:pStyle w:val="66"/>
        <w:spacing w:before="0" w:beforeLines="0" w:after="0" w:afterLines="0"/>
        <w:ind w:left="0"/>
        <w:outlineLvl w:val="9"/>
        <w:rPr>
          <w:rFonts w:ascii="宋体" w:eastAsia="宋体"/>
        </w:rPr>
      </w:pPr>
      <w:r>
        <w:rPr>
          <w:rFonts w:hint="eastAsia" w:ascii="宋体" w:eastAsia="宋体"/>
        </w:rPr>
        <w:t>计算方法</w:t>
      </w:r>
    </w:p>
    <w:p w14:paraId="3EE6BBDC">
      <w:pPr>
        <w:pStyle w:val="57"/>
      </w:pPr>
      <m:oMathPara>
        <m:oMath>
          <m:r>
            <m:rPr>
              <m:sty m:val="p"/>
            </m:rPr>
            <w:rPr>
              <w:rFonts w:hint="eastAsia"/>
            </w:rPr>
            <m:t>地面公交线路网比率</m:t>
          </m:r>
          <m:r>
            <m:rPr>
              <m:sty m:val="p"/>
            </m:rPr>
            <m:t>=</m:t>
          </m:r>
          <m:f>
            <m:fPr/>
            <m:num>
              <m:sSub>
                <m:sSubPr/>
                <m:e>
                  <m:r>
                    <m:rPr/>
                    <m:t>L</m:t>
                  </m:r>
                </m:e>
                <m:sub>
                  <m:r>
                    <m:rPr>
                      <m:sty m:val="p"/>
                    </m:rPr>
                    <w:rPr>
                      <w:rFonts w:hint="eastAsia"/>
                    </w:rPr>
                    <m:t>公</m:t>
                  </m:r>
                </m:sub>
              </m:sSub>
            </m:num>
            <m:den>
              <m:sSub>
                <m:sSubPr/>
                <m:e>
                  <m:r>
                    <m:rPr/>
                    <m:t>L</m:t>
                  </m:r>
                </m:e>
                <m:sub>
                  <m:r>
                    <m:rPr>
                      <m:sty m:val="p"/>
                    </m:rPr>
                    <w:rPr>
                      <w:rFonts w:hint="eastAsia"/>
                    </w:rPr>
                    <m:t>道路</m:t>
                  </m:r>
                </m:sub>
              </m:sSub>
            </m:den>
          </m:f>
          <m:r>
            <m:rPr>
              <m:sty m:val="p"/>
            </m:rPr>
            <w:rPr>
              <w:rFonts w:cs="Cambria Math"/>
            </w:rPr>
            <m:t>×100%</m:t>
          </m:r>
        </m:oMath>
      </m:oMathPara>
    </w:p>
    <w:p w14:paraId="34C1B12D">
      <w:pPr>
        <w:pStyle w:val="57"/>
      </w:pPr>
      <w:r>
        <w:rPr>
          <w:rFonts w:hint="eastAsia"/>
        </w:rPr>
        <w:t>式中：</w:t>
      </w:r>
    </w:p>
    <w:p w14:paraId="548BD3B8">
      <w:pPr>
        <w:pStyle w:val="57"/>
      </w:pPr>
      <w:r>
        <w:rPr>
          <w:rFonts w:hint="eastAsia"/>
        </w:rPr>
        <w:t>L</w:t>
      </w:r>
      <w:r>
        <w:rPr>
          <w:rFonts w:hint="eastAsia"/>
          <w:vertAlign w:val="subscript"/>
        </w:rPr>
        <w:t xml:space="preserve">公   </w:t>
      </w:r>
      <w:r>
        <w:rPr>
          <w:rFonts w:hint="eastAsia"/>
          <w:vertAlign w:val="subscript"/>
          <w:lang w:val="en-US" w:eastAsia="zh-CN"/>
        </w:rPr>
        <w:t xml:space="preserve"> </w:t>
      </w:r>
      <w:r>
        <w:rPr>
          <w:rFonts w:hint="eastAsia"/>
        </w:rPr>
        <w:t>——</w:t>
      </w:r>
      <w:r>
        <w:t>地面公交运营线路网长度，即</w:t>
      </w:r>
      <w:r>
        <w:rPr>
          <w:rFonts w:hint="eastAsia"/>
        </w:rPr>
        <w:t>中心城区</w:t>
      </w:r>
      <w:r>
        <w:t>范围内城市道路网上布有地面公交线路的城市道路中心线长度</w:t>
      </w:r>
      <w:r>
        <w:rPr>
          <w:rFonts w:hint="eastAsia"/>
        </w:rPr>
        <w:t>（不包括运营线路中重叠部分的线路长度）</w:t>
      </w:r>
      <w:r>
        <w:t>，单位为公里(km);</w:t>
      </w:r>
    </w:p>
    <w:p w14:paraId="06422626">
      <w:pPr>
        <w:pStyle w:val="57"/>
      </w:pPr>
      <w:r>
        <w:rPr>
          <w:rFonts w:hint="eastAsia"/>
        </w:rPr>
        <w:t>L</w:t>
      </w:r>
      <w:r>
        <w:rPr>
          <w:rFonts w:hint="eastAsia"/>
          <w:vertAlign w:val="subscript"/>
        </w:rPr>
        <w:t xml:space="preserve">道路  </w:t>
      </w:r>
      <w:r>
        <w:rPr>
          <w:rFonts w:hint="eastAsia"/>
        </w:rPr>
        <w:t>——中心城区城市道路长度，即城市道路长度及与道路相通的桥梁、隧道的长度之和,按车行道中心线计算，单位为公里(km)。</w:t>
      </w:r>
    </w:p>
    <w:p w14:paraId="32BE40FE">
      <w:pPr>
        <w:pStyle w:val="66"/>
        <w:spacing w:before="0" w:beforeLines="0" w:after="0" w:afterLines="0"/>
        <w:ind w:left="0"/>
        <w:outlineLvl w:val="9"/>
        <w:rPr>
          <w:rFonts w:ascii="宋体" w:eastAsia="宋体"/>
        </w:rPr>
      </w:pPr>
      <w:r>
        <w:rPr>
          <w:rFonts w:hint="eastAsia" w:ascii="宋体" w:eastAsia="宋体"/>
        </w:rPr>
        <w:t>数据获取</w:t>
      </w:r>
    </w:p>
    <w:p w14:paraId="47D02B29">
      <w:pPr>
        <w:pStyle w:val="57"/>
        <w:numPr>
          <w:ilvl w:val="0"/>
          <w:numId w:val="35"/>
        </w:numPr>
        <w:ind w:firstLineChars="0"/>
      </w:pPr>
      <w:r>
        <w:rPr>
          <w:rFonts w:hint="eastAsia" w:cs="Cambria Math"/>
        </w:rPr>
        <w:t>L</w:t>
      </w:r>
      <w:r>
        <w:rPr>
          <w:rFonts w:hint="eastAsia" w:cs="Cambria Math"/>
          <w:vertAlign w:val="subscript"/>
        </w:rPr>
        <w:t>公</w:t>
      </w:r>
      <w:r>
        <w:rPr>
          <w:rFonts w:hint="eastAsia" w:cs="Cambria Math"/>
        </w:rPr>
        <w:t>和L</w:t>
      </w:r>
      <w:r>
        <w:rPr>
          <w:rFonts w:hint="eastAsia" w:cs="Cambria Math"/>
          <w:vertAlign w:val="subscript"/>
        </w:rPr>
        <w:t>轨</w:t>
      </w:r>
      <w:r>
        <w:rPr>
          <w:rFonts w:hint="eastAsia"/>
        </w:rPr>
        <w:t>由公共交通运营企业提供；</w:t>
      </w:r>
    </w:p>
    <w:p w14:paraId="1814AA66">
      <w:pPr>
        <w:pStyle w:val="57"/>
        <w:numPr>
          <w:ilvl w:val="0"/>
          <w:numId w:val="35"/>
        </w:numPr>
        <w:ind w:firstLineChars="0"/>
      </w:pPr>
      <w:r>
        <w:t>L</w:t>
      </w:r>
      <w:r>
        <w:rPr>
          <w:vertAlign w:val="subscript"/>
        </w:rPr>
        <w:t>道路</w:t>
      </w:r>
      <w:r>
        <w:t>可采用最近出版的《中国城市建设统计年鉴》公布的统计指标</w:t>
      </w:r>
      <w:r>
        <w:rPr>
          <w:rFonts w:hint="eastAsia"/>
        </w:rPr>
        <w:t>“</w:t>
      </w:r>
      <w:r>
        <w:t>道路长度</w:t>
      </w:r>
      <w:r>
        <w:rPr>
          <w:rFonts w:hint="eastAsia"/>
        </w:rPr>
        <w:t>”</w:t>
      </w:r>
      <w:r>
        <w:t>的值</w:t>
      </w:r>
      <w:r>
        <w:rPr>
          <w:rFonts w:hint="eastAsia"/>
        </w:rPr>
        <w:t>。</w:t>
      </w:r>
    </w:p>
    <w:p w14:paraId="581985A0">
      <w:pPr>
        <w:pStyle w:val="106"/>
        <w:spacing w:before="156" w:after="156"/>
        <w:ind w:left="0"/>
      </w:pPr>
      <w:r>
        <w:rPr>
          <w:rFonts w:hint="eastAsia"/>
        </w:rPr>
        <w:t>轨道交通万人线路网拥有率</w:t>
      </w:r>
    </w:p>
    <w:p w14:paraId="66283991">
      <w:pPr>
        <w:pStyle w:val="66"/>
        <w:spacing w:before="0" w:beforeLines="0" w:after="0" w:afterLines="0"/>
        <w:ind w:left="0"/>
        <w:outlineLvl w:val="9"/>
        <w:rPr>
          <w:rFonts w:ascii="宋体" w:eastAsia="宋体"/>
        </w:rPr>
      </w:pPr>
      <w:r>
        <w:rPr>
          <w:rFonts w:hint="eastAsia" w:ascii="宋体" w:eastAsia="宋体"/>
        </w:rPr>
        <w:t>指标定义</w:t>
      </w:r>
    </w:p>
    <w:p w14:paraId="303565D7">
      <w:pPr>
        <w:pStyle w:val="57"/>
      </w:pPr>
      <w:r>
        <w:rPr>
          <w:rFonts w:hint="eastAsia"/>
        </w:rPr>
        <w:t>统计期内，轨道交通线路网长度占</w:t>
      </w:r>
      <w:r>
        <w:rPr>
          <w:rFonts w:hint="eastAsia"/>
          <w:lang w:val="en-US" w:eastAsia="zh-CN"/>
        </w:rPr>
        <w:t>中心</w:t>
      </w:r>
      <w:r>
        <w:rPr>
          <w:rFonts w:hint="eastAsia"/>
        </w:rPr>
        <w:t>城区人口的比例</w:t>
      </w:r>
      <w:r>
        <w:rPr>
          <w:rFonts w:hint="eastAsia"/>
          <w:lang w:eastAsia="zh-CN"/>
        </w:rPr>
        <w:t>（</w:t>
      </w:r>
      <w:r>
        <w:rPr>
          <w:rFonts w:hint="eastAsia"/>
          <w:lang w:val="en-US" w:eastAsia="zh-CN"/>
        </w:rPr>
        <w:t>单位：公里/万人</w:t>
      </w:r>
      <w:r>
        <w:rPr>
          <w:rFonts w:hint="eastAsia"/>
          <w:lang w:eastAsia="zh-CN"/>
        </w:rPr>
        <w:t>）</w:t>
      </w:r>
      <w:r>
        <w:rPr>
          <w:rFonts w:hint="eastAsia"/>
        </w:rPr>
        <w:t>。</w:t>
      </w:r>
    </w:p>
    <w:p w14:paraId="0B90ADBE">
      <w:pPr>
        <w:pStyle w:val="66"/>
        <w:spacing w:before="0" w:beforeLines="0" w:after="0" w:afterLines="0"/>
        <w:ind w:left="0"/>
        <w:outlineLvl w:val="9"/>
        <w:rPr>
          <w:rFonts w:ascii="宋体" w:eastAsia="宋体"/>
        </w:rPr>
      </w:pPr>
      <w:r>
        <w:rPr>
          <w:rFonts w:hint="eastAsia" w:ascii="宋体" w:eastAsia="宋体"/>
        </w:rPr>
        <w:t>计算方法</w:t>
      </w:r>
    </w:p>
    <w:p w14:paraId="4866142F">
      <w:pPr>
        <w:pStyle w:val="57"/>
      </w:pPr>
      <m:oMathPara>
        <m:oMath>
          <m:r>
            <m:rPr>
              <m:sty m:val="p"/>
            </m:rPr>
            <w:rPr>
              <w:rFonts w:hint="eastAsia" w:cs="Cambria Math"/>
            </w:rPr>
            <m:t>轨道交通万人线路网拥有率</m:t>
          </m:r>
          <m:r>
            <m:rPr>
              <m:sty m:val="p"/>
            </m:rPr>
            <m:t>=</m:t>
          </m:r>
          <m:f>
            <m:fPr/>
            <m:num>
              <m:sSub>
                <m:sSubPr/>
                <m:e>
                  <m:r>
                    <m:rPr/>
                    <m:t>L</m:t>
                  </m:r>
                </m:e>
                <m:sub>
                  <m:r>
                    <m:rPr>
                      <m:sty m:val="p"/>
                    </m:rPr>
                    <w:rPr>
                      <w:rFonts w:hint="eastAsia"/>
                    </w:rPr>
                    <m:t>轨</m:t>
                  </m:r>
                </m:sub>
              </m:sSub>
            </m:num>
            <m:den>
              <m:sSup>
                <m:sSupPr/>
                <m:e>
                  <m:r>
                    <m:rPr>
                      <m:sty m:val="p"/>
                    </m:rPr>
                    <m:t>10</m:t>
                  </m:r>
                </m:e>
                <m:sup>
                  <m:r>
                    <m:rPr>
                      <m:sty m:val="p"/>
                    </m:rPr>
                    <m:t>−4</m:t>
                  </m:r>
                </m:sup>
              </m:sSup>
              <m:sSub>
                <m:sSubPr/>
                <m:e>
                  <m:r>
                    <m:rPr/>
                    <m:t>P</m:t>
                  </m:r>
                </m:e>
                <m:sub>
                  <m:r>
                    <m:rPr>
                      <m:sty m:val="p"/>
                    </m:rPr>
                    <w:rPr>
                      <w:rFonts w:hint="eastAsia"/>
                    </w:rPr>
                    <m:t>城区</m:t>
                  </m:r>
                </m:sub>
              </m:sSub>
            </m:den>
          </m:f>
          <m:r>
            <m:rPr>
              <m:sty m:val="p"/>
            </m:rPr>
            <w:rPr>
              <w:rFonts w:cs="Cambria Math"/>
            </w:rPr>
            <m:t>×100%</m:t>
          </m:r>
        </m:oMath>
      </m:oMathPara>
    </w:p>
    <w:p w14:paraId="0F2137D4">
      <w:pPr>
        <w:pStyle w:val="57"/>
      </w:pPr>
      <w:r>
        <w:rPr>
          <w:rFonts w:hint="eastAsia"/>
        </w:rPr>
        <w:t>式中：</w:t>
      </w:r>
    </w:p>
    <w:p w14:paraId="4AFA3085">
      <w:pPr>
        <w:pStyle w:val="57"/>
      </w:pPr>
      <w:r>
        <w:rPr>
          <w:rFonts w:hint="eastAsia"/>
        </w:rPr>
        <w:t>L</w:t>
      </w:r>
      <w:r>
        <w:rPr>
          <w:rFonts w:hint="eastAsia"/>
          <w:vertAlign w:val="subscript"/>
        </w:rPr>
        <w:t xml:space="preserve">轨     </w:t>
      </w:r>
      <w:r>
        <w:rPr>
          <w:rFonts w:hint="eastAsia"/>
        </w:rPr>
        <w:t>——轨道交通</w:t>
      </w:r>
      <w:r>
        <w:t>运营线路网长度，即</w:t>
      </w:r>
      <w:r>
        <w:rPr>
          <w:rFonts w:hint="eastAsia"/>
        </w:rPr>
        <w:t>中心城区</w:t>
      </w:r>
      <w:r>
        <w:t>范围内</w:t>
      </w:r>
      <w:r>
        <w:rPr>
          <w:rFonts w:hint="eastAsia"/>
        </w:rPr>
        <w:t>轨道交通运营线路长度，共线段不重复计算，</w:t>
      </w:r>
      <w:r>
        <w:t>单位为公里(km);</w:t>
      </w:r>
    </w:p>
    <w:p w14:paraId="154E5C62">
      <w:pPr>
        <w:pStyle w:val="57"/>
        <w:rPr>
          <w:rFonts w:hint="eastAsia"/>
        </w:rPr>
      </w:pPr>
      <w:r>
        <w:rPr>
          <w:rFonts w:hint="eastAsia"/>
        </w:rPr>
        <w:t>P</w:t>
      </w:r>
      <w:r>
        <w:rPr>
          <w:rFonts w:hint="eastAsia"/>
          <w:vertAlign w:val="subscript"/>
        </w:rPr>
        <w:t xml:space="preserve">城区  </w:t>
      </w:r>
      <w:r>
        <w:rPr>
          <w:rFonts w:hint="eastAsia"/>
        </w:rPr>
        <w:t>——主城九区人口总数</w:t>
      </w:r>
      <w:r>
        <w:rPr>
          <w:rFonts w:hint="eastAsia"/>
          <w:lang w:eastAsia="zh-CN"/>
        </w:rPr>
        <w:t>，</w:t>
      </w:r>
      <w:r>
        <w:rPr>
          <w:rFonts w:hint="eastAsia"/>
          <w:lang w:val="en-US" w:eastAsia="zh-CN"/>
        </w:rPr>
        <w:t>包括城区常住人口及暂住人口</w:t>
      </w:r>
      <w:r>
        <w:rPr>
          <w:rFonts w:hint="eastAsia"/>
        </w:rPr>
        <w:t>，单位为人。</w:t>
      </w:r>
    </w:p>
    <w:p w14:paraId="39A4B005">
      <w:pPr>
        <w:pStyle w:val="66"/>
        <w:spacing w:before="0" w:beforeLines="0" w:after="0" w:afterLines="0"/>
        <w:ind w:left="0"/>
        <w:outlineLvl w:val="9"/>
        <w:rPr>
          <w:rFonts w:ascii="宋体" w:eastAsia="宋体"/>
        </w:rPr>
      </w:pPr>
      <w:r>
        <w:rPr>
          <w:rFonts w:hint="eastAsia" w:ascii="宋体" w:eastAsia="宋体"/>
        </w:rPr>
        <w:t>数据获取</w:t>
      </w:r>
    </w:p>
    <w:p w14:paraId="7E0185E8">
      <w:pPr>
        <w:pStyle w:val="57"/>
        <w:numPr>
          <w:ilvl w:val="0"/>
          <w:numId w:val="35"/>
        </w:numPr>
        <w:ind w:firstLineChars="0"/>
      </w:pPr>
      <w:r>
        <w:rPr>
          <w:rFonts w:hint="eastAsia" w:cs="Cambria Math"/>
        </w:rPr>
        <w:t>L</w:t>
      </w:r>
      <w:r>
        <w:rPr>
          <w:rFonts w:hint="eastAsia" w:cs="Cambria Math"/>
          <w:vertAlign w:val="subscript"/>
        </w:rPr>
        <w:t>轨</w:t>
      </w:r>
      <w:r>
        <w:rPr>
          <w:rFonts w:hint="eastAsia"/>
        </w:rPr>
        <w:t>由公共交通运营企业提供；</w:t>
      </w:r>
    </w:p>
    <w:p w14:paraId="2482AA3B">
      <w:pPr>
        <w:pStyle w:val="57"/>
        <w:numPr>
          <w:ilvl w:val="0"/>
          <w:numId w:val="35"/>
        </w:numPr>
        <w:ind w:firstLineChars="0"/>
      </w:pPr>
      <w:r>
        <w:rPr>
          <w:rFonts w:hint="eastAsia"/>
        </w:rPr>
        <w:t>P</w:t>
      </w:r>
      <w:r>
        <w:rPr>
          <w:rFonts w:hint="eastAsia"/>
          <w:vertAlign w:val="subscript"/>
        </w:rPr>
        <w:t>城区</w:t>
      </w:r>
      <w:r>
        <w:rPr>
          <w:rFonts w:hint="eastAsia"/>
        </w:rPr>
        <w:t>应采用《中国城市建设统计年鉴》公布的“城区人口”的值和“城区暂住人口的值之和；</w:t>
      </w:r>
    </w:p>
    <w:p w14:paraId="60406263">
      <w:pPr>
        <w:pStyle w:val="106"/>
        <w:spacing w:before="156" w:after="156"/>
        <w:ind w:left="0"/>
        <w:rPr>
          <w:highlight w:val="none"/>
        </w:rPr>
      </w:pPr>
      <w:r>
        <w:rPr>
          <w:rFonts w:hint="eastAsia"/>
          <w:highlight w:val="none"/>
          <w:lang w:val="en-US" w:eastAsia="zh-CN"/>
        </w:rPr>
        <w:t>行车责任事故率</w:t>
      </w:r>
    </w:p>
    <w:p w14:paraId="5DF4E5F0">
      <w:pPr>
        <w:pStyle w:val="66"/>
        <w:spacing w:before="0" w:beforeLines="0" w:after="0" w:afterLines="0"/>
        <w:ind w:left="0"/>
        <w:outlineLvl w:val="9"/>
        <w:rPr>
          <w:rFonts w:ascii="宋体" w:eastAsia="宋体"/>
        </w:rPr>
      </w:pPr>
      <w:r>
        <w:rPr>
          <w:rFonts w:hint="eastAsia" w:ascii="宋体" w:eastAsia="宋体"/>
          <w:lang w:val="en-US" w:eastAsia="zh-CN"/>
        </w:rPr>
        <w:t>指标定义</w:t>
      </w:r>
    </w:p>
    <w:p w14:paraId="13162559">
      <w:pPr>
        <w:pStyle w:val="57"/>
        <w:rPr>
          <w:rFonts w:hint="eastAsia"/>
          <w:lang w:eastAsia="zh-CN"/>
        </w:rPr>
      </w:pPr>
      <w:r>
        <w:rPr>
          <w:rFonts w:hint="eastAsia"/>
        </w:rPr>
        <w:t>统计期内</w:t>
      </w:r>
      <w:r>
        <w:rPr>
          <w:rFonts w:hint="eastAsia"/>
          <w:lang w:eastAsia="zh-CN"/>
        </w:rPr>
        <w:t>，</w:t>
      </w:r>
      <w:r>
        <w:rPr>
          <w:rFonts w:hint="eastAsia"/>
        </w:rPr>
        <w:t>城市公共交通每行驶百万公里发生的行车责任事故数</w:t>
      </w:r>
      <w:r>
        <w:rPr>
          <w:rFonts w:hint="eastAsia"/>
          <w:lang w:eastAsia="zh-CN"/>
        </w:rPr>
        <w:t>，（</w:t>
      </w:r>
      <w:r>
        <w:rPr>
          <w:rFonts w:hint="eastAsia"/>
          <w:lang w:val="en-US" w:eastAsia="zh-CN"/>
        </w:rPr>
        <w:t>单位：件/万车公里</w:t>
      </w:r>
      <w:r>
        <w:rPr>
          <w:rFonts w:hint="eastAsia"/>
          <w:lang w:eastAsia="zh-CN"/>
        </w:rPr>
        <w:t>）。</w:t>
      </w:r>
    </w:p>
    <w:p w14:paraId="08F0A967">
      <w:pPr>
        <w:pStyle w:val="66"/>
        <w:spacing w:before="0" w:beforeLines="0" w:after="0" w:afterLines="0"/>
        <w:ind w:left="0"/>
        <w:outlineLvl w:val="9"/>
        <w:rPr>
          <w:rFonts w:hint="default"/>
          <w:lang w:val="en-US" w:eastAsia="zh-CN"/>
        </w:rPr>
      </w:pPr>
      <w:r>
        <w:rPr>
          <w:rFonts w:hint="eastAsia" w:ascii="宋体" w:eastAsia="宋体"/>
          <w:lang w:val="en-US" w:eastAsia="zh-CN"/>
        </w:rPr>
        <w:t>计算方法</w:t>
      </w:r>
    </w:p>
    <w:p w14:paraId="44E8F892">
      <w:pPr>
        <w:pStyle w:val="57"/>
        <w:numPr>
          <w:ilvl w:val="0"/>
          <w:numId w:val="36"/>
        </w:numPr>
        <w:ind w:left="420" w:leftChars="0" w:firstLineChars="0"/>
      </w:pPr>
      <w:r>
        <w:rPr>
          <w:rFonts w:hint="eastAsia"/>
        </w:rPr>
        <w:t>地面公交责任事故率</w:t>
      </w:r>
      <w:r>
        <w:rPr>
          <w:rFonts w:hint="eastAsia"/>
          <w:lang w:val="en-US" w:eastAsia="zh-CN"/>
        </w:rPr>
        <w:t>[来源：《重庆市公交运营服务绩效考核指标定义和计算方法》]</w:t>
      </w:r>
    </w:p>
    <w:p w14:paraId="3894D14E">
      <w:pPr>
        <w:pStyle w:val="57"/>
      </w:pPr>
      <m:oMathPara>
        <m:oMath>
          <m:r>
            <m:rPr>
              <m:sty m:val="p"/>
            </m:rPr>
            <w:rPr>
              <w:rFonts w:hint="eastAsia" w:ascii="Cambria Math" w:hAnsi="Cambria Math"/>
            </w:rPr>
            <m:t>地面公交责任事故率</m:t>
          </m:r>
          <m:r>
            <m:rPr/>
            <m:t>=</m:t>
          </m:r>
          <m:f>
            <m:fPr/>
            <m:num>
              <m:sSub>
                <m:sSubPr/>
                <m:e>
                  <m:r>
                    <m:rPr/>
                    <m:t>S</m:t>
                  </m:r>
                </m:e>
                <m:sub>
                  <m:r>
                    <m:rPr>
                      <m:sty m:val="p"/>
                    </m:rPr>
                    <w:rPr>
                      <w:rFonts w:hint="eastAsia"/>
                    </w:rPr>
                    <m:t>公</m:t>
                  </m:r>
                </m:sub>
              </m:sSub>
            </m:num>
            <m:den>
              <m:sSub>
                <m:sSubPr/>
                <m:e>
                  <m:sSup>
                    <m:sSupPr/>
                    <m:e>
                      <m:r>
                        <m:rPr>
                          <m:sty m:val="p"/>
                        </m:rPr>
                        <w:rPr>
                          <w:rFonts w:hint="eastAsia"/>
                        </w:rPr>
                        <m:t>10</m:t>
                      </m:r>
                    </m:e>
                    <m:sup>
                      <m:r>
                        <m:rPr>
                          <m:sty m:val="p"/>
                        </m:rPr>
                        <m:t>−</m:t>
                      </m:r>
                      <m:r>
                        <m:rPr>
                          <m:sty m:val="p"/>
                        </m:rPr>
                        <w:rPr>
                          <w:rFonts w:hint="eastAsia"/>
                        </w:rPr>
                        <m:t>4</m:t>
                      </m:r>
                    </m:sup>
                  </m:sSup>
                  <m:r>
                    <m:rPr/>
                    <m:t>M</m:t>
                  </m:r>
                </m:e>
                <m:sub>
                  <m:r>
                    <m:rPr>
                      <m:sty m:val="p"/>
                    </m:rPr>
                    <w:rPr>
                      <w:rFonts w:hint="eastAsia"/>
                    </w:rPr>
                    <m:t>公</m:t>
                  </m:r>
                </m:sub>
              </m:sSub>
            </m:den>
          </m:f>
        </m:oMath>
      </m:oMathPara>
    </w:p>
    <w:p w14:paraId="402E7620">
      <w:pPr>
        <w:ind w:firstLine="420" w:firstLineChars="200"/>
      </w:pPr>
      <w:r>
        <w:rPr>
          <w:rFonts w:hint="eastAsia"/>
        </w:rPr>
        <w:t>式中：</w:t>
      </w:r>
    </w:p>
    <w:p w14:paraId="4C058DBC">
      <w:pPr>
        <w:pStyle w:val="57"/>
      </w:pPr>
      <w:r>
        <w:rPr>
          <w:rFonts w:hint="eastAsia"/>
        </w:rPr>
        <w:t>S</w:t>
      </w:r>
      <w:r>
        <w:rPr>
          <w:rFonts w:hint="eastAsia"/>
          <w:vertAlign w:val="subscript"/>
        </w:rPr>
        <w:t>公</w:t>
      </w:r>
      <w:r>
        <w:rPr>
          <w:rFonts w:hint="eastAsia"/>
        </w:rPr>
        <w:t>——地面公交行车责任事故件数，即运营车辆在运营过程中发生的道路交通责任事故数，单位为件；</w:t>
      </w:r>
    </w:p>
    <w:p w14:paraId="0C1B54A5">
      <w:pPr>
        <w:pStyle w:val="57"/>
        <w:rPr>
          <w:rFonts w:cs="Cambria Math"/>
        </w:rPr>
      </w:pPr>
      <w:r>
        <w:rPr>
          <w:rFonts w:hint="eastAsia"/>
        </w:rPr>
        <w:t>M</w:t>
      </w:r>
      <w:r>
        <w:rPr>
          <w:rFonts w:hint="eastAsia"/>
          <w:vertAlign w:val="subscript"/>
        </w:rPr>
        <w:t>公</w:t>
      </w:r>
      <w:r>
        <w:rPr>
          <w:rFonts w:hint="eastAsia"/>
        </w:rPr>
        <w:t>——地面公交运营里程。即统计期内运营车辆为运营而出车行驶的全部里程，包括载客里程和空驶里程，单位为公里(km)。</w:t>
      </w:r>
    </w:p>
    <w:p w14:paraId="344D2EDF">
      <w:pPr>
        <w:pStyle w:val="57"/>
        <w:numPr>
          <w:ilvl w:val="0"/>
          <w:numId w:val="36"/>
        </w:numPr>
        <w:ind w:left="420" w:leftChars="0" w:firstLineChars="0"/>
      </w:pPr>
      <w:r>
        <w:rPr>
          <w:rFonts w:hint="eastAsia"/>
        </w:rPr>
        <w:t>轨道交通责任事故率</w:t>
      </w:r>
      <w:r>
        <w:rPr>
          <w:rFonts w:hint="eastAsia"/>
          <w:lang w:val="en-US" w:eastAsia="zh-CN"/>
        </w:rPr>
        <w:t xml:space="preserve"> [来源：GB/T 38374-2019]</w:t>
      </w:r>
    </w:p>
    <w:p w14:paraId="5FE3ACF9">
      <w:pPr>
        <w:pStyle w:val="57"/>
      </w:pPr>
      <m:oMathPara>
        <m:oMath>
          <m:r>
            <m:rPr>
              <m:sty m:val="p"/>
            </m:rPr>
            <w:rPr>
              <w:rFonts w:hint="eastAsia"/>
            </w:rPr>
            <m:t>轨道交通责任事故率</m:t>
          </m:r>
          <m:r>
            <m:rPr>
              <m:sty m:val="p"/>
            </m:rPr>
            <m:t>=</m:t>
          </m:r>
          <m:f>
            <m:fPr/>
            <m:num>
              <m:sSub>
                <m:sSubPr/>
                <m:e>
                  <m:r>
                    <m:rPr/>
                    <m:t>S</m:t>
                  </m:r>
                </m:e>
                <m:sub>
                  <m:r>
                    <m:rPr>
                      <m:sty m:val="p"/>
                    </m:rPr>
                    <w:rPr>
                      <w:rFonts w:hint="eastAsia"/>
                    </w:rPr>
                    <m:t>轨</m:t>
                  </m:r>
                </m:sub>
              </m:sSub>
            </m:num>
            <m:den>
              <m:sSub>
                <m:sSubPr/>
                <m:e>
                  <m:sSup>
                    <m:sSupPr/>
                    <m:e>
                      <m:r>
                        <m:rPr>
                          <m:sty m:val="p"/>
                        </m:rPr>
                        <w:rPr>
                          <w:rFonts w:hint="eastAsia"/>
                        </w:rPr>
                        <m:t>10</m:t>
                      </m:r>
                    </m:e>
                    <m:sup>
                      <m:r>
                        <m:rPr>
                          <m:sty m:val="p"/>
                        </m:rPr>
                        <m:t>−</m:t>
                      </m:r>
                      <m:r>
                        <m:rPr>
                          <m:sty m:val="p"/>
                        </m:rPr>
                        <w:rPr>
                          <w:rFonts w:hint="eastAsia"/>
                        </w:rPr>
                        <m:t>4</m:t>
                      </m:r>
                    </m:sup>
                  </m:sSup>
                  <m:r>
                    <m:rPr/>
                    <m:t>M</m:t>
                  </m:r>
                </m:e>
                <m:sub>
                  <m:r>
                    <m:rPr>
                      <m:sty m:val="p"/>
                    </m:rPr>
                    <w:rPr>
                      <w:rFonts w:hint="eastAsia"/>
                    </w:rPr>
                    <m:t>轨</m:t>
                  </m:r>
                </m:sub>
              </m:sSub>
            </m:den>
          </m:f>
        </m:oMath>
      </m:oMathPara>
    </w:p>
    <w:p w14:paraId="3C6FB97A">
      <w:pPr>
        <w:ind w:firstLine="420" w:firstLineChars="200"/>
      </w:pPr>
      <w:r>
        <w:rPr>
          <w:rFonts w:hint="eastAsia"/>
        </w:rPr>
        <w:t>式中：</w:t>
      </w:r>
    </w:p>
    <w:p w14:paraId="0C621E8F">
      <w:pPr>
        <w:pStyle w:val="57"/>
      </w:pPr>
      <w:r>
        <w:rPr>
          <w:rFonts w:hint="eastAsia"/>
        </w:rPr>
        <w:t>S</w:t>
      </w:r>
      <w:r>
        <w:rPr>
          <w:rFonts w:hint="eastAsia"/>
          <w:vertAlign w:val="subscript"/>
        </w:rPr>
        <w:t>轨</w:t>
      </w:r>
      <w:r>
        <w:rPr>
          <w:rFonts w:hint="eastAsia"/>
        </w:rPr>
        <w:t>——轨道交通行车责任事故件数，即运营车辆在运营过程中发生的道路交通责任事故数，单位为件；</w:t>
      </w:r>
    </w:p>
    <w:p w14:paraId="2B3B0EFF">
      <w:pPr>
        <w:pStyle w:val="57"/>
      </w:pPr>
      <w:r>
        <w:rPr>
          <w:rFonts w:hint="eastAsia"/>
        </w:rPr>
        <w:t>M</w:t>
      </w:r>
      <w:r>
        <w:rPr>
          <w:rFonts w:hint="eastAsia"/>
          <w:vertAlign w:val="subscript"/>
        </w:rPr>
        <w:t>轨</w:t>
      </w:r>
      <w:r>
        <w:rPr>
          <w:rFonts w:hint="eastAsia"/>
        </w:rPr>
        <w:t>——轨道交通运营里程。即统计期内运营车辆为运营而出车行驶的全部里程，包括载客里程和空驶里程，单位为公里(km)。</w:t>
      </w:r>
    </w:p>
    <w:p w14:paraId="46B49C56">
      <w:pPr>
        <w:pStyle w:val="66"/>
        <w:spacing w:before="0" w:beforeLines="0" w:after="0" w:afterLines="0"/>
        <w:ind w:left="0"/>
        <w:outlineLvl w:val="9"/>
        <w:rPr>
          <w:rFonts w:ascii="宋体" w:eastAsia="宋体"/>
        </w:rPr>
      </w:pPr>
      <w:r>
        <w:rPr>
          <w:rFonts w:hint="eastAsia" w:ascii="宋体" w:eastAsia="宋体"/>
          <w:lang w:val="en-US" w:eastAsia="zh-CN"/>
        </w:rPr>
        <w:t>数据获取</w:t>
      </w:r>
    </w:p>
    <w:p w14:paraId="62FC339D">
      <w:pPr>
        <w:pStyle w:val="57"/>
        <w:numPr>
          <w:ilvl w:val="0"/>
          <w:numId w:val="37"/>
        </w:numPr>
        <w:ind w:left="874" w:leftChars="0" w:hanging="454" w:firstLineChars="0"/>
        <w:rPr>
          <w:rFonts w:hint="eastAsia"/>
          <w:lang w:val="en-US" w:eastAsia="zh-CN"/>
        </w:rPr>
      </w:pPr>
      <w:r>
        <w:rPr>
          <w:rFonts w:hint="eastAsia"/>
          <w:lang w:val="en-US" w:eastAsia="zh-CN"/>
        </w:rPr>
        <w:t>S</w:t>
      </w:r>
      <w:r>
        <w:rPr>
          <w:rFonts w:hint="eastAsia"/>
          <w:vertAlign w:val="subscript"/>
          <w:lang w:val="en-US" w:eastAsia="zh-CN"/>
        </w:rPr>
        <w:t>公</w:t>
      </w:r>
      <w:r>
        <w:rPr>
          <w:rFonts w:hint="eastAsia"/>
          <w:lang w:val="en-US" w:eastAsia="zh-CN"/>
        </w:rPr>
        <w:t>和M</w:t>
      </w:r>
      <w:r>
        <w:rPr>
          <w:rFonts w:hint="eastAsia"/>
          <w:vertAlign w:val="subscript"/>
          <w:lang w:val="en-US" w:eastAsia="zh-CN"/>
        </w:rPr>
        <w:t>公</w:t>
      </w:r>
      <w:r>
        <w:rPr>
          <w:rFonts w:hint="eastAsia"/>
          <w:lang w:val="en-US" w:eastAsia="zh-CN"/>
        </w:rPr>
        <w:t>由公共交通运营企业提供，采用城市客运交通运输主管部门根据“城市(县城)客运统计报表制度”要求上报的统计指标“地面公交行车责任事故数”和“地面公交运营里程”的值。</w:t>
      </w:r>
    </w:p>
    <w:p w14:paraId="780030B4">
      <w:pPr>
        <w:pStyle w:val="57"/>
        <w:numPr>
          <w:ilvl w:val="0"/>
          <w:numId w:val="37"/>
        </w:numPr>
        <w:ind w:left="874" w:leftChars="0" w:hanging="454" w:firstLineChars="0"/>
      </w:pPr>
      <w:r>
        <w:rPr>
          <w:rFonts w:hint="eastAsia"/>
          <w:lang w:val="en-US" w:eastAsia="zh-CN"/>
        </w:rPr>
        <w:t>S</w:t>
      </w:r>
      <w:r>
        <w:rPr>
          <w:rFonts w:hint="eastAsia"/>
          <w:vertAlign w:val="subscript"/>
          <w:lang w:val="en-US" w:eastAsia="zh-CN"/>
        </w:rPr>
        <w:t>轨</w:t>
      </w:r>
      <w:r>
        <w:rPr>
          <w:rFonts w:hint="default"/>
          <w:lang w:val="en-US" w:eastAsia="zh-CN"/>
        </w:rPr>
        <w:t>和M</w:t>
      </w:r>
      <w:r>
        <w:rPr>
          <w:rFonts w:hint="eastAsia"/>
          <w:vertAlign w:val="subscript"/>
          <w:lang w:val="en-US" w:eastAsia="zh-CN"/>
        </w:rPr>
        <w:t>轨</w:t>
      </w:r>
      <w:r>
        <w:rPr>
          <w:rFonts w:hint="eastAsia"/>
          <w:lang w:val="en-US" w:eastAsia="zh-CN"/>
        </w:rPr>
        <w:t>由公共交通运营企业提供，</w:t>
      </w:r>
      <w:r>
        <w:rPr>
          <w:rFonts w:hint="default"/>
          <w:lang w:val="en-US" w:eastAsia="zh-CN"/>
        </w:rPr>
        <w:t>采用城市客运交通运输主管部门根据“城市(县城)客运统计报表制度”要求上报的统计指标“轨道交通行车责任事故数”和“轨道交通运营里程”的值。</w:t>
      </w:r>
    </w:p>
    <w:p w14:paraId="70D0FB8D">
      <w:pPr>
        <w:pStyle w:val="106"/>
        <w:spacing w:before="156" w:after="156"/>
        <w:ind w:left="0"/>
        <w:rPr>
          <w:highlight w:val="none"/>
        </w:rPr>
      </w:pPr>
      <w:r>
        <w:rPr>
          <w:rFonts w:hint="eastAsia"/>
          <w:highlight w:val="none"/>
          <w:lang w:val="en-US" w:eastAsia="zh-CN"/>
        </w:rPr>
        <w:t>责任事故死亡率</w:t>
      </w:r>
    </w:p>
    <w:p w14:paraId="674D7CE2">
      <w:pPr>
        <w:pStyle w:val="66"/>
        <w:spacing w:before="0" w:beforeLines="0" w:after="0" w:afterLines="0"/>
        <w:ind w:left="0"/>
        <w:outlineLvl w:val="9"/>
        <w:rPr>
          <w:rFonts w:ascii="宋体" w:eastAsia="宋体"/>
        </w:rPr>
      </w:pPr>
      <w:r>
        <w:rPr>
          <w:rFonts w:hint="eastAsia" w:ascii="宋体" w:eastAsia="宋体"/>
          <w:lang w:val="en-US" w:eastAsia="zh-CN"/>
        </w:rPr>
        <w:t>指标定义</w:t>
      </w:r>
    </w:p>
    <w:p w14:paraId="24E10499">
      <w:pPr>
        <w:pStyle w:val="57"/>
        <w:rPr>
          <w:rFonts w:hint="eastAsia"/>
          <w:lang w:eastAsia="zh-CN"/>
        </w:rPr>
      </w:pPr>
      <w:r>
        <w:rPr>
          <w:rFonts w:hint="eastAsia"/>
        </w:rPr>
        <w:t>统计期内</w:t>
      </w:r>
      <w:r>
        <w:rPr>
          <w:rFonts w:hint="eastAsia"/>
          <w:lang w:eastAsia="zh-CN"/>
        </w:rPr>
        <w:t>，</w:t>
      </w:r>
      <w:r>
        <w:rPr>
          <w:rFonts w:hint="eastAsia"/>
        </w:rPr>
        <w:t>城市公共交通每行驶百万公里发生的行车责任事故死亡人数</w:t>
      </w:r>
      <w:r>
        <w:rPr>
          <w:rFonts w:hint="eastAsia"/>
          <w:lang w:eastAsia="zh-CN"/>
        </w:rPr>
        <w:t>，（</w:t>
      </w:r>
      <w:r>
        <w:rPr>
          <w:rFonts w:hint="eastAsia"/>
          <w:lang w:val="en-US" w:eastAsia="zh-CN"/>
        </w:rPr>
        <w:t>单位：人/百万公里</w:t>
      </w:r>
      <w:r>
        <w:rPr>
          <w:rFonts w:hint="eastAsia"/>
          <w:lang w:eastAsia="zh-CN"/>
        </w:rPr>
        <w:t>）。</w:t>
      </w:r>
      <w:r>
        <w:rPr>
          <w:rFonts w:hint="eastAsia"/>
          <w:lang w:val="en-US" w:eastAsia="zh-CN"/>
        </w:rPr>
        <w:t>[来源：GB/T 35654-2017]</w:t>
      </w:r>
    </w:p>
    <w:p w14:paraId="5CE98065">
      <w:pPr>
        <w:pStyle w:val="66"/>
        <w:spacing w:before="0" w:beforeLines="0" w:after="0" w:afterLines="0"/>
        <w:ind w:left="0"/>
        <w:outlineLvl w:val="9"/>
        <w:rPr>
          <w:rFonts w:ascii="宋体" w:eastAsia="宋体"/>
        </w:rPr>
      </w:pPr>
      <w:r>
        <w:rPr>
          <w:rFonts w:hint="eastAsia" w:ascii="宋体" w:eastAsia="宋体"/>
          <w:lang w:val="en-US" w:eastAsia="zh-CN"/>
        </w:rPr>
        <w:t>计算方法</w:t>
      </w:r>
    </w:p>
    <w:p w14:paraId="248058EB">
      <w:pPr>
        <w:pStyle w:val="57"/>
        <w:numPr>
          <w:ilvl w:val="0"/>
          <w:numId w:val="38"/>
        </w:numPr>
        <w:ind w:firstLineChars="0"/>
      </w:pPr>
      <w:r>
        <w:rPr>
          <w:rFonts w:hint="eastAsia"/>
        </w:rPr>
        <w:t>地面公交责任事故死亡率</w:t>
      </w:r>
    </w:p>
    <w:p w14:paraId="0FFEC678">
      <w:pPr>
        <w:rPr>
          <w:rFonts w:ascii="宋体" w:hAnsi="Times New Roman" w:cs="Times New Roman"/>
        </w:rPr>
      </w:pPr>
      <m:oMathPara>
        <m:oMath>
          <m:r>
            <m:rPr>
              <m:sty m:val="p"/>
            </m:rPr>
            <w:rPr>
              <w:rFonts w:hint="eastAsia"/>
            </w:rPr>
            <m:t>地面公交责任事故死亡率</m:t>
          </m:r>
          <m:r>
            <m:rPr>
              <m:sty m:val="p"/>
            </m:rPr>
            <m:t>=</m:t>
          </m:r>
          <m:f>
            <m:fPr/>
            <m:num>
              <m:sSub>
                <m:sSubPr/>
                <m:e>
                  <m:r>
                    <m:rPr/>
                    <m:t>D</m:t>
                  </m:r>
                </m:e>
                <m:sub>
                  <m:r>
                    <m:rPr>
                      <m:sty m:val="p"/>
                    </m:rPr>
                    <w:rPr>
                      <w:rFonts w:hint="eastAsia"/>
                    </w:rPr>
                    <m:t>公</m:t>
                  </m:r>
                </m:sub>
              </m:sSub>
            </m:num>
            <m:den>
              <m:sSup>
                <m:sSupPr/>
                <m:e>
                  <m:r>
                    <m:rPr>
                      <m:sty m:val="p"/>
                    </m:rPr>
                    <m:t>10</m:t>
                  </m:r>
                </m:e>
                <m:sup>
                  <m:r>
                    <m:rPr>
                      <m:sty m:val="p"/>
                    </m:rPr>
                    <m:t>−6</m:t>
                  </m:r>
                </m:sup>
              </m:sSup>
              <m:sSub>
                <m:sSubPr/>
                <m:e>
                  <m:r>
                    <m:rPr>
                      <m:sty m:val="p"/>
                    </m:rPr>
                    <m:t>M</m:t>
                  </m:r>
                </m:e>
                <m:sub>
                  <m:r>
                    <m:rPr>
                      <m:sty m:val="p"/>
                    </m:rPr>
                    <w:rPr>
                      <w:rFonts w:hint="eastAsia"/>
                    </w:rPr>
                    <m:t>公</m:t>
                  </m:r>
                </m:sub>
              </m:sSub>
            </m:den>
          </m:f>
        </m:oMath>
      </m:oMathPara>
    </w:p>
    <w:p w14:paraId="4514144E"/>
    <w:p w14:paraId="2B4D8226">
      <w:r>
        <w:rPr>
          <w:rFonts w:hint="eastAsia"/>
        </w:rPr>
        <w:t>式中：</w:t>
      </w:r>
    </w:p>
    <w:p w14:paraId="68BAD837">
      <w:pPr>
        <w:pStyle w:val="57"/>
      </w:pPr>
      <w:r>
        <w:rPr>
          <w:rFonts w:hint="eastAsia"/>
        </w:rPr>
        <w:t>D</w:t>
      </w:r>
      <w:r>
        <w:rPr>
          <w:rFonts w:hint="eastAsia"/>
          <w:vertAlign w:val="subscript"/>
        </w:rPr>
        <w:t>公</w:t>
      </w:r>
      <w:r>
        <w:rPr>
          <w:rFonts w:hint="eastAsia"/>
        </w:rPr>
        <w:t>——地面公交行车责任事故死亡人数，即运营车辆在运营过程中发生的道路交通责任事故造成的死亡人数，单位为人；</w:t>
      </w:r>
    </w:p>
    <w:p w14:paraId="63059CB5">
      <w:pPr>
        <w:pStyle w:val="57"/>
      </w:pPr>
      <w:r>
        <w:rPr>
          <w:rFonts w:hint="eastAsia"/>
        </w:rPr>
        <w:t>M</w:t>
      </w:r>
      <w:r>
        <w:rPr>
          <w:rFonts w:hint="eastAsia"/>
          <w:vertAlign w:val="subscript"/>
        </w:rPr>
        <w:t>公</w:t>
      </w:r>
      <w:r>
        <w:rPr>
          <w:rFonts w:hint="eastAsia"/>
        </w:rPr>
        <w:t>——地面公交运营里程。即统计期内运营车辆为运营而出车行驶的全部里程，包括载客里程和空驶里程，单位为公里(km)。</w:t>
      </w:r>
    </w:p>
    <w:p w14:paraId="6959A6B7">
      <w:pPr>
        <w:pStyle w:val="57"/>
        <w:numPr>
          <w:ilvl w:val="0"/>
          <w:numId w:val="38"/>
        </w:numPr>
        <w:ind w:firstLineChars="0"/>
      </w:pPr>
      <w:r>
        <w:rPr>
          <w:rFonts w:hint="eastAsia"/>
        </w:rPr>
        <w:t>轨道交通</w:t>
      </w:r>
      <w:r>
        <w:t>责任事故死亡率</w:t>
      </w:r>
    </w:p>
    <w:p w14:paraId="2F5DA7F4">
      <m:oMathPara>
        <m:oMath>
          <m:r>
            <m:rPr>
              <m:sty m:val="p"/>
            </m:rPr>
            <w:rPr>
              <w:rFonts w:hint="eastAsia"/>
            </w:rPr>
            <m:t>轨道交通</m:t>
          </m:r>
          <m:r>
            <m:rPr>
              <m:sty m:val="p"/>
            </m:rPr>
            <m:t>责任事故死亡</m:t>
          </m:r>
          <m:r>
            <m:rPr>
              <m:sty m:val="p"/>
            </m:rPr>
            <w:rPr>
              <w:rFonts w:hint="eastAsia"/>
            </w:rPr>
            <m:t>率</m:t>
          </m:r>
          <m:r>
            <m:rPr>
              <m:sty m:val="p"/>
            </m:rPr>
            <m:t>=</m:t>
          </m:r>
          <m:f>
            <m:fPr/>
            <m:num>
              <m:sSub>
                <m:sSubPr/>
                <m:e>
                  <m:r>
                    <m:rPr/>
                    <m:t>D</m:t>
                  </m:r>
                </m:e>
                <m:sub>
                  <m:r>
                    <m:rPr>
                      <m:sty m:val="p"/>
                    </m:rPr>
                    <w:rPr>
                      <w:rFonts w:hint="eastAsia"/>
                    </w:rPr>
                    <m:t>轨</m:t>
                  </m:r>
                </m:sub>
              </m:sSub>
            </m:num>
            <m:den>
              <m:sSup>
                <m:sSupPr/>
                <m:e>
                  <m:r>
                    <m:rPr>
                      <m:sty m:val="p"/>
                    </m:rPr>
                    <m:t>10</m:t>
                  </m:r>
                </m:e>
                <m:sup>
                  <m:r>
                    <m:rPr>
                      <m:sty m:val="p"/>
                    </m:rPr>
                    <m:t>−6</m:t>
                  </m:r>
                </m:sup>
              </m:sSup>
              <m:sSub>
                <m:sSubPr/>
                <m:e>
                  <m:r>
                    <m:rPr/>
                    <m:t>M</m:t>
                  </m:r>
                </m:e>
                <m:sub>
                  <m:r>
                    <m:rPr>
                      <m:sty m:val="p"/>
                    </m:rPr>
                    <w:rPr>
                      <w:rFonts w:hint="eastAsia"/>
                    </w:rPr>
                    <m:t>轨</m:t>
                  </m:r>
                </m:sub>
              </m:sSub>
            </m:den>
          </m:f>
        </m:oMath>
      </m:oMathPara>
    </w:p>
    <w:p w14:paraId="3700FD94">
      <w:r>
        <w:rPr>
          <w:rFonts w:hint="eastAsia"/>
        </w:rPr>
        <w:t>式中：</w:t>
      </w:r>
    </w:p>
    <w:p w14:paraId="56914653">
      <w:pPr>
        <w:pStyle w:val="57"/>
      </w:pPr>
      <w:r>
        <w:rPr>
          <w:rFonts w:hint="eastAsia"/>
        </w:rPr>
        <w:t>D</w:t>
      </w:r>
      <w:r>
        <w:rPr>
          <w:rFonts w:hint="eastAsia"/>
          <w:vertAlign w:val="subscript"/>
        </w:rPr>
        <w:t>轨</w:t>
      </w:r>
      <w:r>
        <w:rPr>
          <w:rFonts w:hint="eastAsia"/>
        </w:rPr>
        <w:t>——轨道交通行车责任事故死亡人数，即轨道交通行车责任事故造成的责任死亡人数，单位为人；</w:t>
      </w:r>
    </w:p>
    <w:p w14:paraId="1E43CE53">
      <w:pPr>
        <w:pStyle w:val="57"/>
      </w:pPr>
      <w:r>
        <w:rPr>
          <w:rFonts w:hint="eastAsia"/>
        </w:rPr>
        <w:t>M</w:t>
      </w:r>
      <w:r>
        <w:rPr>
          <w:rFonts w:hint="eastAsia"/>
          <w:vertAlign w:val="subscript"/>
        </w:rPr>
        <w:t>轨</w:t>
      </w:r>
      <w:r>
        <w:rPr>
          <w:rFonts w:hint="eastAsia"/>
        </w:rPr>
        <w:t>——轨道交通运营里程，即统计期内运营车辆为运营而出车行驶的全部里程，包括载客里程和调度空驶里程，单位为公里。</w:t>
      </w:r>
    </w:p>
    <w:p w14:paraId="2A4EF668">
      <w:pPr>
        <w:pStyle w:val="66"/>
        <w:spacing w:before="0" w:beforeLines="0" w:after="0" w:afterLines="0"/>
        <w:ind w:left="0"/>
        <w:outlineLvl w:val="9"/>
        <w:rPr>
          <w:rFonts w:ascii="宋体" w:eastAsia="宋体"/>
        </w:rPr>
      </w:pPr>
      <w:r>
        <w:rPr>
          <w:rFonts w:hint="eastAsia" w:ascii="宋体" w:eastAsia="宋体"/>
        </w:rPr>
        <w:t>数据获取</w:t>
      </w:r>
    </w:p>
    <w:p w14:paraId="324FCCB9">
      <w:pPr>
        <w:pStyle w:val="57"/>
        <w:numPr>
          <w:ilvl w:val="0"/>
          <w:numId w:val="37"/>
        </w:numPr>
        <w:ind w:firstLineChars="0"/>
      </w:pPr>
      <w:r>
        <w:rPr>
          <w:rFonts w:hint="eastAsia"/>
        </w:rPr>
        <w:t>D</w:t>
      </w:r>
      <w:r>
        <w:rPr>
          <w:rFonts w:hint="eastAsia"/>
          <w:vertAlign w:val="subscript"/>
        </w:rPr>
        <w:t>公</w:t>
      </w:r>
      <w:r>
        <w:rPr>
          <w:rFonts w:hint="eastAsia"/>
        </w:rPr>
        <w:t>和M</w:t>
      </w:r>
      <w:r>
        <w:rPr>
          <w:rFonts w:hint="eastAsia"/>
          <w:vertAlign w:val="subscript"/>
        </w:rPr>
        <w:t>公</w:t>
      </w:r>
      <w:r>
        <w:rPr>
          <w:rFonts w:hint="eastAsia"/>
        </w:rPr>
        <w:t>由公共交通一体化运营企业提供，采用城市客运交通运输主管部门根据“城市(县城)客运统计报表制度”要求上报的统计指标“地面公交行车责任事故死亡人数”和“地面公交运营里程”的值。</w:t>
      </w:r>
    </w:p>
    <w:p w14:paraId="3A6D9FFC">
      <w:pPr>
        <w:pStyle w:val="57"/>
        <w:numPr>
          <w:ilvl w:val="0"/>
          <w:numId w:val="37"/>
        </w:numPr>
        <w:ind w:firstLineChars="0"/>
      </w:pPr>
      <w:r>
        <w:t>D</w:t>
      </w:r>
      <w:r>
        <w:rPr>
          <w:rFonts w:hint="eastAsia"/>
          <w:vertAlign w:val="subscript"/>
        </w:rPr>
        <w:t>轨</w:t>
      </w:r>
      <w:r>
        <w:t>和M</w:t>
      </w:r>
      <w:r>
        <w:rPr>
          <w:rFonts w:hint="eastAsia"/>
          <w:vertAlign w:val="subscript"/>
        </w:rPr>
        <w:t>轨</w:t>
      </w:r>
      <w:r>
        <w:rPr>
          <w:rFonts w:hint="eastAsia"/>
        </w:rPr>
        <w:t>由公共交通一体化运营企业提供，</w:t>
      </w:r>
      <w:r>
        <w:t>采用城市客运交通运输主管部门根据“城市(县城)客运统计报表制度”要求上报的统计指标“轨道交通行车责任事故死亡人数”和“轨道交通运营里程”的值。</w:t>
      </w:r>
    </w:p>
    <w:p w14:paraId="33FA1F6C">
      <w:pPr>
        <w:pStyle w:val="106"/>
        <w:spacing w:before="156" w:after="156"/>
        <w:ind w:left="0"/>
        <w:rPr>
          <w:highlight w:val="none"/>
        </w:rPr>
      </w:pPr>
      <w:r>
        <w:rPr>
          <w:rFonts w:hint="eastAsia"/>
          <w:highlight w:val="none"/>
          <w:lang w:val="en-US" w:eastAsia="zh-CN"/>
        </w:rPr>
        <w:t>客伤率</w:t>
      </w:r>
    </w:p>
    <w:p w14:paraId="2032C663">
      <w:pPr>
        <w:pStyle w:val="66"/>
        <w:spacing w:before="0" w:beforeLines="0" w:after="0" w:afterLines="0"/>
        <w:ind w:left="0"/>
        <w:outlineLvl w:val="9"/>
        <w:rPr>
          <w:rFonts w:ascii="宋体" w:eastAsia="宋体"/>
        </w:rPr>
      </w:pPr>
      <w:r>
        <w:rPr>
          <w:rFonts w:hint="eastAsia" w:ascii="宋体" w:eastAsia="宋体"/>
          <w:lang w:val="en-US" w:eastAsia="zh-CN"/>
        </w:rPr>
        <w:t>指标定义</w:t>
      </w:r>
    </w:p>
    <w:p w14:paraId="1E4787C3">
      <w:pPr>
        <w:pStyle w:val="57"/>
        <w:rPr>
          <w:rFonts w:hint="eastAsia"/>
          <w:lang w:val="en-US" w:eastAsia="zh-CN"/>
        </w:rPr>
      </w:pPr>
      <w:r>
        <w:rPr>
          <w:rFonts w:hint="eastAsia"/>
          <w:lang w:val="en-US" w:eastAsia="zh-CN"/>
        </w:rPr>
        <w:t>统计期内，</w:t>
      </w:r>
      <w:r>
        <w:rPr>
          <w:rFonts w:hint="eastAsia"/>
        </w:rPr>
        <w:t>城市</w:t>
      </w:r>
      <w:r>
        <w:rPr>
          <w:rFonts w:hint="eastAsia"/>
          <w:lang w:eastAsia="zh-CN"/>
        </w:rPr>
        <w:t>地面公交</w:t>
      </w:r>
      <w:r>
        <w:rPr>
          <w:rFonts w:hint="eastAsia"/>
          <w:lang w:val="en-US" w:eastAsia="zh-CN"/>
        </w:rPr>
        <w:t>及轨道交通因运营事故及运营险性事件造成伤亡件数与线网进站量的比例，（单位：件/万人）。</w:t>
      </w:r>
    </w:p>
    <w:p w14:paraId="13BF0B61">
      <w:pPr>
        <w:pStyle w:val="57"/>
        <w:rPr>
          <w:rFonts w:hint="eastAsia"/>
          <w:lang w:val="en-US" w:eastAsia="zh-CN"/>
        </w:rPr>
      </w:pPr>
      <w:r>
        <w:rPr>
          <w:rFonts w:hint="eastAsia"/>
          <w:lang w:val="en-US" w:eastAsia="zh-CN"/>
        </w:rPr>
        <w:t>[来源：GB/T 38374-2019]</w:t>
      </w:r>
    </w:p>
    <w:p w14:paraId="2842D7F3">
      <w:pPr>
        <w:pStyle w:val="66"/>
        <w:spacing w:before="0" w:beforeLines="0" w:after="0" w:afterLines="0"/>
        <w:ind w:left="0"/>
        <w:outlineLvl w:val="9"/>
        <w:rPr>
          <w:rFonts w:ascii="宋体" w:eastAsia="宋体"/>
        </w:rPr>
      </w:pPr>
      <w:r>
        <w:rPr>
          <w:rFonts w:hint="eastAsia" w:ascii="宋体" w:eastAsia="宋体"/>
          <w:lang w:val="en-US" w:eastAsia="zh-CN"/>
        </w:rPr>
        <w:t>计算方法</w:t>
      </w:r>
    </w:p>
    <w:p w14:paraId="4AFD4B22">
      <w:pPr>
        <w:pStyle w:val="57"/>
        <w:numPr>
          <w:ilvl w:val="0"/>
          <w:numId w:val="39"/>
        </w:numPr>
        <w:ind w:firstLineChars="0"/>
      </w:pPr>
      <w:r>
        <w:rPr>
          <w:rFonts w:hint="eastAsia"/>
        </w:rPr>
        <w:t>地面公交客伤率</w:t>
      </w:r>
    </w:p>
    <w:p w14:paraId="723831F0">
      <w:pPr>
        <w:pStyle w:val="57"/>
        <w:rPr>
          <w:rFonts w:cs="Cambria Math"/>
        </w:rPr>
      </w:pPr>
      <m:oMathPara>
        <m:oMath>
          <m:r>
            <m:rPr>
              <m:sty m:val="p"/>
            </m:rPr>
            <w:rPr>
              <w:rFonts w:hint="eastAsia" w:ascii="Cambria Math" w:hAnsi="Cambria Math"/>
            </w:rPr>
            <m:t>地面公交客伤率</m:t>
          </m:r>
          <m:r>
            <m:rPr>
              <m:sty m:val="p"/>
            </m:rPr>
            <m:t>=</m:t>
          </m:r>
          <m:f>
            <m:fPr/>
            <m:num>
              <m:sSub>
                <m:sSubPr/>
                <m:e>
                  <m:r>
                    <m:rPr/>
                    <m:t>S</m:t>
                  </m:r>
                </m:e>
                <m:sub>
                  <m:r>
                    <m:rPr>
                      <m:sty m:val="p"/>
                    </m:rPr>
                    <w:rPr>
                      <w:rFonts w:hint="eastAsia"/>
                    </w:rPr>
                    <m:t>公</m:t>
                  </m:r>
                </m:sub>
              </m:sSub>
            </m:num>
            <m:den>
              <m:sSup>
                <m:sSupPr/>
                <m:e>
                  <m:r>
                    <m:rPr>
                      <m:sty m:val="p"/>
                    </m:rPr>
                    <w:rPr>
                      <w:rFonts w:hint="eastAsia"/>
                    </w:rPr>
                    <m:t>10</m:t>
                  </m:r>
                </m:e>
                <m:sup>
                  <m:r>
                    <m:rPr>
                      <m:sty m:val="p"/>
                    </m:rPr>
                    <m:t>−</m:t>
                  </m:r>
                  <m:r>
                    <m:rPr>
                      <m:sty m:val="p"/>
                    </m:rPr>
                    <w:rPr>
                      <w:rFonts w:hint="eastAsia"/>
                    </w:rPr>
                    <m:t>2</m:t>
                  </m:r>
                </m:sup>
              </m:sSup>
              <m:sSub>
                <m:sSubPr/>
                <m:e>
                  <m:r>
                    <m:rPr/>
                    <m:t>P</m:t>
                  </m:r>
                </m:e>
                <m:sub>
                  <m:r>
                    <m:rPr>
                      <m:sty m:val="p"/>
                    </m:rPr>
                    <w:rPr>
                      <w:rFonts w:hint="eastAsia"/>
                    </w:rPr>
                    <m:t>公</m:t>
                  </m:r>
                </m:sub>
              </m:sSub>
            </m:den>
          </m:f>
        </m:oMath>
      </m:oMathPara>
    </w:p>
    <w:p w14:paraId="70E0B52D">
      <w:pPr>
        <w:pStyle w:val="57"/>
      </w:pPr>
      <w:r>
        <w:rPr>
          <w:rFonts w:hint="eastAsia"/>
        </w:rPr>
        <w:t>式中：</w:t>
      </w:r>
    </w:p>
    <w:p w14:paraId="70129BA8">
      <w:pPr>
        <w:pStyle w:val="57"/>
        <w:rPr>
          <w:rFonts w:cs="Cambria Math"/>
        </w:rPr>
      </w:pPr>
      <w:r>
        <w:rPr>
          <w:rFonts w:hint="eastAsia" w:cs="Cambria Math"/>
        </w:rPr>
        <w:t>S</w:t>
      </w:r>
      <w:r>
        <w:rPr>
          <w:rFonts w:hint="eastAsia" w:cs="Cambria Math"/>
          <w:vertAlign w:val="subscript"/>
        </w:rPr>
        <w:t xml:space="preserve">公    </w:t>
      </w:r>
      <w:r>
        <w:rPr>
          <w:rFonts w:hint="eastAsia" w:cs="Cambria Math"/>
        </w:rPr>
        <w:t>——</w:t>
      </w:r>
      <w:r>
        <w:rPr>
          <w:rFonts w:hint="eastAsia"/>
        </w:rPr>
        <w:t>城市地面公交因运营事故及运营险性事件造成伤亡件数</w:t>
      </w:r>
      <w:r>
        <w:rPr>
          <w:rFonts w:hint="eastAsia" w:cs="Cambria Math"/>
        </w:rPr>
        <w:t>，单位为件；</w:t>
      </w:r>
    </w:p>
    <w:p w14:paraId="14EA7857">
      <w:pPr>
        <w:pStyle w:val="57"/>
      </w:pPr>
      <w:r>
        <w:rPr>
          <w:rFonts w:hint="eastAsia" w:cs="Cambria Math"/>
        </w:rPr>
        <w:t>P</w:t>
      </w:r>
      <w:r>
        <w:rPr>
          <w:rFonts w:hint="eastAsia" w:cs="Cambria Math"/>
          <w:vertAlign w:val="subscript"/>
        </w:rPr>
        <w:t xml:space="preserve">公   </w:t>
      </w:r>
      <w:r>
        <w:rPr>
          <w:rFonts w:hint="eastAsia" w:cs="Cambria Math"/>
        </w:rPr>
        <w:t>——</w:t>
      </w:r>
      <w:r>
        <w:rPr>
          <w:rFonts w:hint="eastAsia"/>
        </w:rPr>
        <w:t>城市地面公交乘车人数，单位为万人次。</w:t>
      </w:r>
    </w:p>
    <w:p w14:paraId="02176246">
      <w:pPr>
        <w:pStyle w:val="57"/>
        <w:numPr>
          <w:ilvl w:val="0"/>
          <w:numId w:val="39"/>
        </w:numPr>
        <w:ind w:firstLineChars="0"/>
      </w:pPr>
      <w:r>
        <w:rPr>
          <w:rFonts w:hint="eastAsia"/>
        </w:rPr>
        <w:t>轨道交通客伤率</w:t>
      </w:r>
    </w:p>
    <w:p w14:paraId="5621C18A">
      <w:pPr>
        <w:pStyle w:val="57"/>
        <w:rPr>
          <w:rFonts w:cs="Cambria Math"/>
        </w:rPr>
      </w:pPr>
      <m:oMathPara>
        <m:oMath>
          <m:r>
            <m:rPr>
              <m:sty m:val="p"/>
            </m:rPr>
            <w:rPr>
              <w:rFonts w:hint="eastAsia" w:ascii="Cambria Math" w:hAnsi="Cambria Math"/>
            </w:rPr>
            <m:t>轨道交通客伤率</m:t>
          </m:r>
          <m:r>
            <m:rPr>
              <m:sty m:val="p"/>
            </m:rPr>
            <m:t>=</m:t>
          </m:r>
          <m:f>
            <m:fPr/>
            <m:num>
              <m:sSub>
                <m:sSubPr/>
                <m:e>
                  <m:r>
                    <m:rPr/>
                    <m:t>S</m:t>
                  </m:r>
                </m:e>
                <m:sub>
                  <m:r>
                    <m:rPr>
                      <m:sty m:val="p"/>
                    </m:rPr>
                    <w:rPr>
                      <w:rFonts w:hint="eastAsia"/>
                    </w:rPr>
                    <m:t>轨</m:t>
                  </m:r>
                </m:sub>
              </m:sSub>
            </m:num>
            <m:den>
              <m:sSup>
                <m:sSupPr/>
                <m:e>
                  <m:r>
                    <m:rPr>
                      <m:sty m:val="p"/>
                    </m:rPr>
                    <w:rPr>
                      <w:rFonts w:hint="eastAsia"/>
                    </w:rPr>
                    <m:t>10</m:t>
                  </m:r>
                </m:e>
                <m:sup>
                  <m:r>
                    <m:rPr>
                      <m:sty m:val="p"/>
                    </m:rPr>
                    <m:t>−</m:t>
                  </m:r>
                  <m:r>
                    <m:rPr>
                      <m:sty m:val="p"/>
                    </m:rPr>
                    <w:rPr>
                      <w:rFonts w:hint="eastAsia"/>
                    </w:rPr>
                    <m:t>2</m:t>
                  </m:r>
                </m:sup>
              </m:sSup>
              <m:sSub>
                <m:sSubPr/>
                <m:e>
                  <m:r>
                    <m:rPr/>
                    <m:t>P</m:t>
                  </m:r>
                </m:e>
                <m:sub>
                  <m:r>
                    <m:rPr>
                      <m:sty m:val="p"/>
                    </m:rPr>
                    <w:rPr>
                      <w:rFonts w:hint="eastAsia"/>
                    </w:rPr>
                    <m:t>轨</m:t>
                  </m:r>
                </m:sub>
              </m:sSub>
            </m:den>
          </m:f>
        </m:oMath>
      </m:oMathPara>
    </w:p>
    <w:p w14:paraId="680AA81E">
      <w:pPr>
        <w:pStyle w:val="57"/>
      </w:pPr>
      <w:r>
        <w:rPr>
          <w:rFonts w:hint="eastAsia"/>
        </w:rPr>
        <w:t>式中：</w:t>
      </w:r>
    </w:p>
    <w:p w14:paraId="6FC2C114">
      <w:pPr>
        <w:pStyle w:val="57"/>
        <w:rPr>
          <w:rFonts w:cs="Cambria Math"/>
        </w:rPr>
      </w:pPr>
      <w:r>
        <w:rPr>
          <w:rFonts w:hint="eastAsia" w:cs="Cambria Math"/>
        </w:rPr>
        <w:t>S</w:t>
      </w:r>
      <w:r>
        <w:rPr>
          <w:rFonts w:hint="eastAsia" w:cs="Cambria Math"/>
          <w:vertAlign w:val="subscript"/>
        </w:rPr>
        <w:t xml:space="preserve">轨    </w:t>
      </w:r>
      <w:r>
        <w:rPr>
          <w:rFonts w:hint="eastAsia" w:cs="Cambria Math"/>
        </w:rPr>
        <w:t>——</w:t>
      </w:r>
      <w:r>
        <w:rPr>
          <w:rFonts w:hint="eastAsia"/>
        </w:rPr>
        <w:t>轨道交通因运营事故及运营险性事件造成伤亡件数</w:t>
      </w:r>
      <w:r>
        <w:rPr>
          <w:rFonts w:hint="eastAsia" w:cs="Cambria Math"/>
        </w:rPr>
        <w:t>，单位为件；</w:t>
      </w:r>
    </w:p>
    <w:p w14:paraId="1D762191">
      <w:pPr>
        <w:pStyle w:val="57"/>
      </w:pPr>
      <w:r>
        <w:rPr>
          <w:rFonts w:hint="eastAsia" w:cs="Cambria Math"/>
        </w:rPr>
        <w:t>P</w:t>
      </w:r>
      <w:r>
        <w:rPr>
          <w:rFonts w:hint="eastAsia" w:cs="Cambria Math"/>
          <w:vertAlign w:val="subscript"/>
        </w:rPr>
        <w:t xml:space="preserve">轨   </w:t>
      </w:r>
      <w:r>
        <w:rPr>
          <w:rFonts w:hint="eastAsia" w:cs="Cambria Math"/>
        </w:rPr>
        <w:t>——</w:t>
      </w:r>
      <w:r>
        <w:rPr>
          <w:rFonts w:hint="eastAsia"/>
        </w:rPr>
        <w:t>轨道交通乘车人数，单位为万人次。</w:t>
      </w:r>
    </w:p>
    <w:p w14:paraId="3E61A07B">
      <w:pPr>
        <w:pStyle w:val="66"/>
        <w:spacing w:before="0" w:beforeLines="0" w:after="0" w:afterLines="0"/>
        <w:ind w:left="0"/>
        <w:outlineLvl w:val="9"/>
        <w:rPr>
          <w:rFonts w:ascii="宋体" w:eastAsia="宋体"/>
        </w:rPr>
      </w:pPr>
      <w:r>
        <w:rPr>
          <w:rFonts w:hint="eastAsia" w:ascii="宋体" w:eastAsia="宋体"/>
          <w:lang w:val="en-US" w:eastAsia="zh-CN"/>
        </w:rPr>
        <w:t>数据获取</w:t>
      </w:r>
    </w:p>
    <w:p w14:paraId="30C81FFE">
      <w:pPr>
        <w:pStyle w:val="57"/>
        <w:numPr>
          <w:ilvl w:val="0"/>
          <w:numId w:val="0"/>
        </w:numPr>
        <w:ind w:leftChars="200"/>
        <w:rPr>
          <w:rFonts w:hint="default"/>
          <w:color w:val="auto"/>
          <w:highlight w:val="none"/>
          <w:lang w:val="en-US" w:eastAsia="zh-CN"/>
        </w:rPr>
      </w:pPr>
      <w:r>
        <w:rPr>
          <w:rFonts w:hint="eastAsia"/>
          <w:color w:val="auto"/>
          <w:highlight w:val="none"/>
        </w:rPr>
        <w:t>城市</w:t>
      </w:r>
      <w:r>
        <w:rPr>
          <w:rFonts w:hint="eastAsia"/>
          <w:color w:val="auto"/>
          <w:highlight w:val="none"/>
          <w:lang w:eastAsia="zh-CN"/>
        </w:rPr>
        <w:t>地面公交</w:t>
      </w:r>
      <w:r>
        <w:rPr>
          <w:rFonts w:hint="eastAsia"/>
          <w:color w:val="auto"/>
          <w:highlight w:val="none"/>
          <w:lang w:val="en-US" w:eastAsia="zh-CN"/>
        </w:rPr>
        <w:t>及轨道交通因运营事故及运营险性事件造成伤亡件数和乘车人数由公共交通运营企业提供。</w:t>
      </w:r>
    </w:p>
    <w:p w14:paraId="2BE5FB34">
      <w:pPr>
        <w:pStyle w:val="106"/>
        <w:spacing w:before="156" w:after="156"/>
        <w:ind w:left="0"/>
        <w:rPr>
          <w:color w:val="auto"/>
          <w:highlight w:val="none"/>
        </w:rPr>
      </w:pPr>
      <w:r>
        <w:rPr>
          <w:rFonts w:hint="eastAsia"/>
          <w:color w:val="auto"/>
          <w:highlight w:val="none"/>
          <w:lang w:val="en-US" w:eastAsia="zh-CN"/>
        </w:rPr>
        <w:t>公共交通正点率（有换算定义）</w:t>
      </w:r>
    </w:p>
    <w:p w14:paraId="043B59F7">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指标定义</w:t>
      </w:r>
    </w:p>
    <w:p w14:paraId="73F70D1A">
      <w:pPr>
        <w:pStyle w:val="57"/>
        <w:rPr>
          <w:color w:val="auto"/>
          <w:highlight w:val="none"/>
        </w:rPr>
      </w:pPr>
      <w:r>
        <w:rPr>
          <w:rFonts w:hint="eastAsia"/>
          <w:color w:val="auto"/>
          <w:highlight w:val="none"/>
        </w:rPr>
        <w:t>统计期内，城市地面公交及轨道交通正点行车次数与总行车次数的比例</w:t>
      </w:r>
      <w:r>
        <w:rPr>
          <w:rFonts w:hint="eastAsia"/>
          <w:color w:val="auto"/>
          <w:highlight w:val="none"/>
          <w:lang w:eastAsia="zh-CN"/>
        </w:rPr>
        <w:t>（</w:t>
      </w:r>
      <w:r>
        <w:rPr>
          <w:rFonts w:hint="eastAsia"/>
          <w:color w:val="auto"/>
          <w:highlight w:val="none"/>
          <w:lang w:val="en-US" w:eastAsia="zh-CN"/>
        </w:rPr>
        <w:t>单位：%</w:t>
      </w:r>
      <w:r>
        <w:rPr>
          <w:rFonts w:hint="eastAsia"/>
          <w:color w:val="auto"/>
          <w:highlight w:val="none"/>
          <w:lang w:eastAsia="zh-CN"/>
        </w:rPr>
        <w:t>）</w:t>
      </w:r>
      <w:r>
        <w:rPr>
          <w:rFonts w:hint="eastAsia"/>
          <w:color w:val="auto"/>
          <w:highlight w:val="none"/>
        </w:rPr>
        <w:t>。</w:t>
      </w:r>
    </w:p>
    <w:p w14:paraId="67BE9D5F">
      <w:pPr>
        <w:pStyle w:val="57"/>
        <w:rPr>
          <w:color w:val="auto"/>
          <w:highlight w:val="none"/>
        </w:rPr>
      </w:pPr>
      <w:r>
        <w:rPr>
          <w:rFonts w:hint="eastAsia"/>
          <w:color w:val="auto"/>
          <w:highlight w:val="none"/>
        </w:rPr>
        <w:t>[来源：G</w:t>
      </w:r>
      <w:r>
        <w:rPr>
          <w:color w:val="auto"/>
          <w:highlight w:val="none"/>
        </w:rPr>
        <w:t>B</w:t>
      </w:r>
      <w:r>
        <w:rPr>
          <w:rFonts w:hint="eastAsia"/>
          <w:color w:val="auto"/>
          <w:highlight w:val="none"/>
        </w:rPr>
        <w:t>/T</w:t>
      </w:r>
      <w:r>
        <w:rPr>
          <w:color w:val="auto"/>
          <w:highlight w:val="none"/>
        </w:rPr>
        <w:t xml:space="preserve"> </w:t>
      </w:r>
      <w:r>
        <w:rPr>
          <w:rFonts w:hint="eastAsia"/>
          <w:color w:val="auto"/>
          <w:highlight w:val="none"/>
        </w:rPr>
        <w:t>35654-2017]</w:t>
      </w:r>
    </w:p>
    <w:p w14:paraId="16A83A54">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计算方法</w:t>
      </w:r>
    </w:p>
    <w:p w14:paraId="4ED262CF">
      <w:pPr>
        <w:pStyle w:val="57"/>
        <w:rPr>
          <w:rFonts w:cs="Cambria Math"/>
          <w:color w:val="auto"/>
          <w:highlight w:val="none"/>
        </w:rPr>
      </w:pPr>
      <m:oMathPara>
        <m:oMath>
          <m:r>
            <m:rPr>
              <m:sty m:val="p"/>
            </m:rPr>
            <w:rPr>
              <w:rFonts w:hint="eastAsia"/>
              <w:color w:val="auto"/>
              <w:highlight w:val="none"/>
            </w:rPr>
            <m:t>公共交通正点率</m:t>
          </m:r>
          <m:r>
            <m:rPr>
              <m:sty m:val="p"/>
            </m:rPr>
            <w:rPr>
              <w:color w:val="auto"/>
              <w:highlight w:val="none"/>
            </w:rPr>
            <m:t>=</m:t>
          </m:r>
          <m:f>
            <m:fPr>
              <m:ctrlPr>
                <w:rPr>
                  <w:iCs/>
                  <w:color w:val="auto"/>
                  <w:highlight w:val="none"/>
                </w:rPr>
              </m:ctrlPr>
            </m:fPr>
            <m:num>
              <m:sSub>
                <m:sSubPr>
                  <m:ctrlPr>
                    <w:rPr>
                      <w:iCs/>
                      <w:color w:val="auto"/>
                      <w:highlight w:val="none"/>
                    </w:rPr>
                  </m:ctrlPr>
                </m:sSubPr>
                <m:e>
                  <m:r>
                    <m:rPr/>
                    <w:rPr>
                      <w:color w:val="auto"/>
                      <w:highlight w:val="none"/>
                    </w:rPr>
                    <m:t>N</m:t>
                  </m:r>
                  <m:ctrlPr>
                    <w:rPr>
                      <w:iCs/>
                      <w:color w:val="auto"/>
                      <w:highlight w:val="none"/>
                    </w:rPr>
                  </m:ctrlPr>
                </m:e>
                <m:sub>
                  <m:r>
                    <m:rPr>
                      <m:sty m:val="p"/>
                    </m:rPr>
                    <w:rPr>
                      <w:rFonts w:hint="eastAsia"/>
                      <w:color w:val="auto"/>
                      <w:highlight w:val="none"/>
                    </w:rPr>
                    <m:t>公正</m:t>
                  </m:r>
                  <m:ctrlPr>
                    <w:rPr>
                      <w:iCs/>
                      <w:color w:val="auto"/>
                      <w:highlight w:val="none"/>
                    </w:rPr>
                  </m:ctrlPr>
                </m:sub>
              </m:sSub>
              <m:r>
                <m:rPr>
                  <m:sty m:val="p"/>
                </m:rPr>
                <w:rPr>
                  <w:color w:val="auto"/>
                  <w:highlight w:val="none"/>
                </w:rPr>
                <m:t>+</m:t>
              </m:r>
              <m:sSub>
                <m:sSubPr>
                  <m:ctrlPr>
                    <w:rPr>
                      <w:iCs/>
                      <w:color w:val="auto"/>
                      <w:highlight w:val="none"/>
                    </w:rPr>
                  </m:ctrlPr>
                </m:sSubPr>
                <m:e>
                  <m:r>
                    <m:rPr/>
                    <w:rPr>
                      <w:color w:val="auto"/>
                      <w:highlight w:val="none"/>
                    </w:rPr>
                    <m:t>N</m:t>
                  </m:r>
                  <m:ctrlPr>
                    <w:rPr>
                      <w:iCs/>
                      <w:color w:val="auto"/>
                      <w:highlight w:val="none"/>
                    </w:rPr>
                  </m:ctrlPr>
                </m:e>
                <m:sub>
                  <m:r>
                    <m:rPr>
                      <m:sty m:val="p"/>
                    </m:rPr>
                    <w:rPr>
                      <w:rFonts w:hint="eastAsia"/>
                      <w:color w:val="auto"/>
                      <w:highlight w:val="none"/>
                    </w:rPr>
                    <m:t>轨正</m:t>
                  </m:r>
                  <m:ctrlPr>
                    <w:rPr>
                      <w:iCs/>
                      <w:color w:val="auto"/>
                      <w:highlight w:val="none"/>
                    </w:rPr>
                  </m:ctrlPr>
                </m:sub>
              </m:sSub>
              <m:ctrlPr>
                <w:rPr>
                  <w:iCs/>
                  <w:color w:val="auto"/>
                  <w:highlight w:val="none"/>
                </w:rPr>
              </m:ctrlPr>
            </m:num>
            <m:den>
              <m:sSub>
                <m:sSubPr>
                  <m:ctrlPr>
                    <w:rPr>
                      <w:iCs/>
                      <w:color w:val="auto"/>
                      <w:highlight w:val="none"/>
                    </w:rPr>
                  </m:ctrlPr>
                </m:sSubPr>
                <m:e>
                  <m:r>
                    <m:rPr/>
                    <w:rPr>
                      <w:color w:val="auto"/>
                      <w:highlight w:val="none"/>
                    </w:rPr>
                    <m:t>N</m:t>
                  </m:r>
                  <m:ctrlPr>
                    <w:rPr>
                      <w:iCs/>
                      <w:color w:val="auto"/>
                      <w:highlight w:val="none"/>
                    </w:rPr>
                  </m:ctrlPr>
                </m:e>
                <m:sub>
                  <m:r>
                    <m:rPr>
                      <m:sty m:val="p"/>
                    </m:rPr>
                    <w:rPr>
                      <w:rFonts w:hint="eastAsia"/>
                      <w:color w:val="auto"/>
                      <w:highlight w:val="none"/>
                    </w:rPr>
                    <m:t>公总</m:t>
                  </m:r>
                  <m:ctrlPr>
                    <w:rPr>
                      <w:iCs/>
                      <w:color w:val="auto"/>
                      <w:highlight w:val="none"/>
                    </w:rPr>
                  </m:ctrlPr>
                </m:sub>
              </m:sSub>
              <m:r>
                <m:rPr>
                  <m:sty m:val="p"/>
                </m:rPr>
                <w:rPr>
                  <w:color w:val="auto"/>
                  <w:highlight w:val="none"/>
                </w:rPr>
                <m:t>+</m:t>
              </m:r>
              <m:sSub>
                <m:sSubPr>
                  <m:ctrlPr>
                    <w:rPr>
                      <w:iCs/>
                      <w:color w:val="auto"/>
                      <w:highlight w:val="none"/>
                    </w:rPr>
                  </m:ctrlPr>
                </m:sSubPr>
                <m:e>
                  <m:r>
                    <m:rPr/>
                    <w:rPr>
                      <w:color w:val="auto"/>
                      <w:highlight w:val="none"/>
                    </w:rPr>
                    <m:t>N</m:t>
                  </m:r>
                  <m:ctrlPr>
                    <w:rPr>
                      <w:iCs/>
                      <w:color w:val="auto"/>
                      <w:highlight w:val="none"/>
                    </w:rPr>
                  </m:ctrlPr>
                </m:e>
                <m:sub>
                  <m:r>
                    <m:rPr>
                      <m:sty m:val="p"/>
                    </m:rPr>
                    <w:rPr>
                      <w:rFonts w:hint="eastAsia"/>
                      <w:color w:val="auto"/>
                      <w:highlight w:val="none"/>
                    </w:rPr>
                    <m:t>轨总</m:t>
                  </m:r>
                  <m:ctrlPr>
                    <w:rPr>
                      <w:iCs/>
                      <w:color w:val="auto"/>
                      <w:highlight w:val="none"/>
                    </w:rPr>
                  </m:ctrlPr>
                </m:sub>
              </m:sSub>
              <m:ctrlPr>
                <w:rPr>
                  <w:iCs/>
                  <w:color w:val="auto"/>
                  <w:highlight w:val="none"/>
                </w:rPr>
              </m:ctrlPr>
            </m:den>
          </m:f>
          <m:r>
            <m:rPr>
              <m:sty m:val="p"/>
            </m:rPr>
            <w:rPr>
              <w:rFonts w:cs="Cambria Math"/>
              <w:color w:val="auto"/>
              <w:highlight w:val="none"/>
            </w:rPr>
            <m:t>×100%</m:t>
          </m:r>
        </m:oMath>
      </m:oMathPara>
    </w:p>
    <w:p w14:paraId="7825852C">
      <w:pPr>
        <w:pStyle w:val="57"/>
        <w:rPr>
          <w:color w:val="auto"/>
          <w:highlight w:val="none"/>
        </w:rPr>
      </w:pPr>
      <w:r>
        <w:rPr>
          <w:rFonts w:hint="eastAsia"/>
          <w:color w:val="auto"/>
          <w:highlight w:val="none"/>
        </w:rPr>
        <w:t>式中：</w:t>
      </w:r>
    </w:p>
    <w:p w14:paraId="1EA1FA04">
      <w:pPr>
        <w:pStyle w:val="57"/>
        <w:rPr>
          <w:color w:val="auto"/>
          <w:highlight w:val="none"/>
        </w:rPr>
      </w:pPr>
      <w:r>
        <w:rPr>
          <w:rFonts w:hint="eastAsia"/>
          <w:color w:val="auto"/>
          <w:highlight w:val="none"/>
        </w:rPr>
        <w:t>N</w:t>
      </w:r>
      <w:r>
        <w:rPr>
          <w:rFonts w:hint="eastAsia"/>
          <w:color w:val="auto"/>
          <w:highlight w:val="none"/>
          <w:vertAlign w:val="subscript"/>
        </w:rPr>
        <w:t xml:space="preserve">公正    </w:t>
      </w:r>
      <w:r>
        <w:rPr>
          <w:rFonts w:hint="eastAsia"/>
          <w:color w:val="auto"/>
          <w:highlight w:val="none"/>
        </w:rPr>
        <w:t>——地面公交正点行车次数</w:t>
      </w:r>
      <w:r>
        <w:rPr>
          <w:rFonts w:hint="eastAsia"/>
          <w:color w:val="auto"/>
          <w:highlight w:val="none"/>
          <w:lang w:eastAsia="zh-CN"/>
        </w:rPr>
        <w:t>。</w:t>
      </w:r>
      <w:r>
        <w:rPr>
          <w:rFonts w:hint="eastAsia"/>
          <w:color w:val="auto"/>
          <w:highlight w:val="none"/>
          <w:lang w:val="en-US" w:eastAsia="zh-CN"/>
        </w:rPr>
        <w:t>即地面公交实际发车时刻与计划发车时刻相比误差小于2min的班次数，</w:t>
      </w:r>
      <w:r>
        <w:rPr>
          <w:rFonts w:hint="eastAsia"/>
          <w:color w:val="auto"/>
          <w:highlight w:val="none"/>
        </w:rPr>
        <w:t>单位为次；</w:t>
      </w:r>
    </w:p>
    <w:p w14:paraId="470129A5">
      <w:pPr>
        <w:pStyle w:val="57"/>
        <w:rPr>
          <w:color w:val="auto"/>
          <w:highlight w:val="none"/>
        </w:rPr>
      </w:pPr>
      <w:r>
        <w:rPr>
          <w:rFonts w:hint="eastAsia"/>
          <w:color w:val="auto"/>
          <w:highlight w:val="none"/>
        </w:rPr>
        <w:t>N</w:t>
      </w:r>
      <w:r>
        <w:rPr>
          <w:rFonts w:hint="eastAsia"/>
          <w:color w:val="auto"/>
          <w:highlight w:val="none"/>
          <w:vertAlign w:val="subscript"/>
        </w:rPr>
        <w:t xml:space="preserve">公总    </w:t>
      </w:r>
      <w:r>
        <w:rPr>
          <w:rFonts w:hint="eastAsia"/>
          <w:color w:val="auto"/>
          <w:highlight w:val="none"/>
        </w:rPr>
        <w:t>——地面公交总行车次数，单位为次；</w:t>
      </w:r>
    </w:p>
    <w:p w14:paraId="12A76FA4">
      <w:pPr>
        <w:pStyle w:val="57"/>
        <w:rPr>
          <w:color w:val="auto"/>
          <w:highlight w:val="none"/>
        </w:rPr>
      </w:pPr>
      <w:r>
        <w:rPr>
          <w:rFonts w:hint="eastAsia"/>
          <w:color w:val="auto"/>
          <w:highlight w:val="none"/>
        </w:rPr>
        <w:t>N</w:t>
      </w:r>
      <w:r>
        <w:rPr>
          <w:rFonts w:hint="eastAsia"/>
          <w:color w:val="auto"/>
          <w:highlight w:val="none"/>
          <w:vertAlign w:val="subscript"/>
        </w:rPr>
        <w:t xml:space="preserve">轨正    </w:t>
      </w:r>
      <w:r>
        <w:rPr>
          <w:rFonts w:hint="eastAsia"/>
          <w:color w:val="auto"/>
          <w:highlight w:val="none"/>
        </w:rPr>
        <w:t>——正点列车次数。即统计期内，在执行列车运行图过程中，列车终点到站时刻与列车运行图计划到站时刻相比误差小于2min的列车次数，单位为列；</w:t>
      </w:r>
    </w:p>
    <w:p w14:paraId="3C72B21B">
      <w:pPr>
        <w:pStyle w:val="57"/>
        <w:rPr>
          <w:color w:val="auto"/>
          <w:highlight w:val="none"/>
        </w:rPr>
      </w:pPr>
      <w:r>
        <w:rPr>
          <w:rFonts w:hint="eastAsia"/>
          <w:color w:val="auto"/>
          <w:highlight w:val="none"/>
        </w:rPr>
        <w:t>N</w:t>
      </w:r>
      <w:r>
        <w:rPr>
          <w:rFonts w:hint="eastAsia"/>
          <w:color w:val="auto"/>
          <w:highlight w:val="none"/>
          <w:vertAlign w:val="subscript"/>
        </w:rPr>
        <w:t xml:space="preserve">轨总    </w:t>
      </w:r>
      <w:r>
        <w:rPr>
          <w:rFonts w:hint="eastAsia"/>
          <w:color w:val="auto"/>
          <w:highlight w:val="none"/>
        </w:rPr>
        <w:t>——实际开行列车次数。即完成列车运行图中规定的列车开行计划的列车数量，单位为列。</w:t>
      </w:r>
    </w:p>
    <w:p w14:paraId="1727933F">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7ACD7D73">
      <w:pPr>
        <w:pStyle w:val="57"/>
        <w:rPr>
          <w:rFonts w:hint="eastAsia"/>
          <w:color w:val="auto"/>
          <w:highlight w:val="none"/>
          <w:lang w:val="en-US" w:eastAsia="zh-CN"/>
        </w:rPr>
      </w:pPr>
      <w:r>
        <w:rPr>
          <w:rFonts w:hint="eastAsia"/>
          <w:color w:val="auto"/>
          <w:highlight w:val="none"/>
        </w:rPr>
        <w:t>地面公交正点行车次数和总行车次数由公共交通运营企业提供。</w:t>
      </w:r>
    </w:p>
    <w:p w14:paraId="0456FDC6">
      <w:pPr>
        <w:pStyle w:val="106"/>
        <w:spacing w:before="156" w:after="156"/>
        <w:ind w:left="0"/>
        <w:rPr>
          <w:rFonts w:hint="eastAsia"/>
          <w:color w:val="auto"/>
          <w:highlight w:val="none"/>
          <w:lang w:val="en-US" w:eastAsia="zh-CN"/>
        </w:rPr>
      </w:pPr>
      <w:r>
        <w:rPr>
          <w:rFonts w:hint="eastAsia"/>
          <w:color w:val="auto"/>
          <w:highlight w:val="none"/>
          <w:lang w:val="en-US" w:eastAsia="zh-CN"/>
        </w:rPr>
        <w:t>地面公交高峰班次执行率</w:t>
      </w:r>
    </w:p>
    <w:p w14:paraId="7E4DC392">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指标定义</w:t>
      </w:r>
    </w:p>
    <w:p w14:paraId="367A6545">
      <w:pPr>
        <w:pStyle w:val="57"/>
        <w:rPr>
          <w:color w:val="auto"/>
          <w:highlight w:val="none"/>
        </w:rPr>
      </w:pPr>
      <w:r>
        <w:rPr>
          <w:rFonts w:hint="eastAsia"/>
          <w:color w:val="auto"/>
          <w:highlight w:val="none"/>
        </w:rPr>
        <w:t>高峰</w:t>
      </w:r>
      <w:r>
        <w:rPr>
          <w:rFonts w:hint="eastAsia"/>
          <w:color w:val="auto"/>
          <w:highlight w:val="none"/>
          <w:lang w:val="en-US" w:eastAsia="zh-CN"/>
        </w:rPr>
        <w:t>期</w:t>
      </w:r>
      <w:r>
        <w:rPr>
          <w:rFonts w:hint="eastAsia"/>
          <w:color w:val="auto"/>
          <w:highlight w:val="none"/>
        </w:rPr>
        <w:t>内地面公交实际开行的班次与计划开行的班次之比</w:t>
      </w:r>
      <w:r>
        <w:rPr>
          <w:rFonts w:hint="eastAsia"/>
          <w:color w:val="auto"/>
          <w:highlight w:val="none"/>
          <w:lang w:eastAsia="zh-CN"/>
        </w:rPr>
        <w:t>，（</w:t>
      </w:r>
      <w:r>
        <w:rPr>
          <w:rFonts w:hint="eastAsia"/>
          <w:color w:val="auto"/>
          <w:highlight w:val="none"/>
          <w:lang w:val="en-US" w:eastAsia="zh-CN"/>
        </w:rPr>
        <w:t>单位：%</w:t>
      </w:r>
      <w:r>
        <w:rPr>
          <w:rFonts w:hint="eastAsia"/>
          <w:color w:val="auto"/>
          <w:highlight w:val="none"/>
          <w:lang w:eastAsia="zh-CN"/>
        </w:rPr>
        <w:t>）</w:t>
      </w:r>
      <w:r>
        <w:rPr>
          <w:rFonts w:hint="eastAsia"/>
          <w:color w:val="auto"/>
          <w:highlight w:val="none"/>
        </w:rPr>
        <w:t>。</w:t>
      </w:r>
    </w:p>
    <w:p w14:paraId="108BD6BF">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计算方法</w:t>
      </w:r>
    </w:p>
    <w:p w14:paraId="5FBA0639">
      <w:pPr>
        <w:pStyle w:val="57"/>
        <w:rPr>
          <w:rFonts w:cs="Cambria Math"/>
          <w:color w:val="auto"/>
          <w:highlight w:val="none"/>
        </w:rPr>
      </w:pPr>
      <m:oMathPara>
        <m:oMath>
          <m:r>
            <m:rPr>
              <m:sty m:val="p"/>
            </m:rPr>
            <w:rPr>
              <w:rFonts w:hint="eastAsia" w:ascii="Cambria Math" w:hAnsi="Cambria Math"/>
              <w:color w:val="auto"/>
              <w:highlight w:val="none"/>
              <w:lang w:val="en-US" w:eastAsia="zh-CN"/>
            </w:rPr>
            <m:t>地面公交</m:t>
          </m:r>
          <m:r>
            <m:rPr>
              <m:sty m:val="p"/>
            </m:rPr>
            <w:rPr>
              <w:rFonts w:hint="eastAsia"/>
              <w:color w:val="auto"/>
              <w:highlight w:val="none"/>
            </w:rPr>
            <m:t>高峰班次执行率</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公</m:t>
                  </m:r>
                  <m:r>
                    <m:rPr>
                      <m:sty m:val="p"/>
                    </m:rPr>
                    <w:rPr>
                      <w:color w:val="auto"/>
                      <w:highlight w:val="none"/>
                    </w:rPr>
                    <m:t>−</m:t>
                  </m:r>
                  <m:r>
                    <m:rPr>
                      <m:sty m:val="p"/>
                    </m:rPr>
                    <w:rPr>
                      <w:rFonts w:hint="eastAsia"/>
                      <w:color w:val="auto"/>
                      <w:highlight w:val="none"/>
                    </w:rPr>
                    <m:t>实际</m:t>
                  </m:r>
                  <m:ctrlPr>
                    <w:rPr>
                      <w:rFonts w:hint="eastAsia"/>
                      <w:color w:val="auto"/>
                      <w:highlight w:val="none"/>
                    </w:rPr>
                  </m:ctrlPr>
                </m:sub>
              </m:sSub>
              <m:ctrlPr>
                <w:rPr>
                  <w:color w:val="auto"/>
                  <w:highlight w:val="none"/>
                </w:rPr>
              </m:ctrlPr>
            </m:num>
            <m:den>
              <m:sSub>
                <m:sSubPr>
                  <m:ctrlPr>
                    <w:rPr>
                      <w:color w:val="auto"/>
                      <w:highlight w:val="none"/>
                    </w:rPr>
                  </m:ctrlPr>
                </m:sSubPr>
                <m:e>
                  <m:r>
                    <m:rPr/>
                    <w:rPr>
                      <w:color w:val="auto"/>
                      <w:highlight w:val="none"/>
                    </w:rPr>
                    <m:t>C</m:t>
                  </m:r>
                  <m:ctrlPr>
                    <w:rPr>
                      <w:color w:val="auto"/>
                      <w:highlight w:val="none"/>
                    </w:rPr>
                  </m:ctrlPr>
                </m:e>
                <m:sub>
                  <m:r>
                    <m:rPr>
                      <m:sty m:val="p"/>
                    </m:rPr>
                    <w:rPr>
                      <w:rFonts w:hint="eastAsia"/>
                      <w:color w:val="auto"/>
                      <w:highlight w:val="none"/>
                    </w:rPr>
                    <m:t>公</m:t>
                  </m:r>
                  <m:r>
                    <m:rPr>
                      <m:sty m:val="p"/>
                    </m:rPr>
                    <w:rPr>
                      <w:color w:val="auto"/>
                      <w:highlight w:val="none"/>
                    </w:rPr>
                    <m:t>−</m:t>
                  </m:r>
                  <m:r>
                    <m:rPr>
                      <m:sty m:val="p"/>
                    </m:rPr>
                    <w:rPr>
                      <w:rFonts w:hint="eastAsia"/>
                      <w:color w:val="auto"/>
                      <w:highlight w:val="none"/>
                    </w:rPr>
                    <m:t>计划</m:t>
                  </m:r>
                  <m:ctrlPr>
                    <w:rPr>
                      <w:color w:val="auto"/>
                      <w:highlight w:val="none"/>
                    </w:rPr>
                  </m:ctrlPr>
                </m:sub>
              </m:sSub>
              <m:ctrlPr>
                <w:rPr>
                  <w:color w:val="auto"/>
                  <w:highlight w:val="none"/>
                </w:rPr>
              </m:ctrlPr>
            </m:den>
          </m:f>
          <m:r>
            <m:rPr>
              <m:sty m:val="p"/>
            </m:rPr>
            <w:rPr>
              <w:rFonts w:cs="Cambria Math"/>
              <w:color w:val="auto"/>
              <w:highlight w:val="none"/>
            </w:rPr>
            <m:t>×100%</m:t>
          </m:r>
        </m:oMath>
      </m:oMathPara>
    </w:p>
    <w:p w14:paraId="7E8D9251">
      <w:pPr>
        <w:pStyle w:val="57"/>
        <w:rPr>
          <w:color w:val="auto"/>
          <w:highlight w:val="none"/>
        </w:rPr>
      </w:pPr>
      <w:r>
        <w:rPr>
          <w:rFonts w:hint="eastAsia"/>
          <w:color w:val="auto"/>
          <w:highlight w:val="none"/>
        </w:rPr>
        <w:t>式中：</w:t>
      </w:r>
    </w:p>
    <w:p w14:paraId="7FCEBB32">
      <w:pPr>
        <w:pStyle w:val="57"/>
        <w:rPr>
          <w:color w:val="auto"/>
          <w:highlight w:val="none"/>
        </w:rPr>
      </w:pPr>
      <w:r>
        <w:rPr>
          <w:rFonts w:hint="eastAsia"/>
          <w:color w:val="auto"/>
          <w:highlight w:val="none"/>
        </w:rPr>
        <w:t>C</w:t>
      </w:r>
      <w:r>
        <w:rPr>
          <w:rFonts w:hint="eastAsia"/>
          <w:color w:val="auto"/>
          <w:highlight w:val="none"/>
          <w:vertAlign w:val="subscript"/>
        </w:rPr>
        <w:t>公-实际</w:t>
      </w:r>
      <w:r>
        <w:rPr>
          <w:rFonts w:hint="eastAsia"/>
          <w:color w:val="auto"/>
          <w:highlight w:val="none"/>
        </w:rPr>
        <w:t>——</w:t>
      </w:r>
      <w:r>
        <w:rPr>
          <w:rFonts w:hint="eastAsia"/>
          <w:color w:val="auto"/>
          <w:highlight w:val="none"/>
          <w:lang w:val="en-US" w:eastAsia="zh-CN"/>
        </w:rPr>
        <w:t>地面公交</w:t>
      </w:r>
      <w:r>
        <w:rPr>
          <w:rFonts w:hint="eastAsia"/>
          <w:color w:val="auto"/>
          <w:highlight w:val="none"/>
        </w:rPr>
        <w:t>实际开行的班次,单位为班次；</w:t>
      </w:r>
    </w:p>
    <w:p w14:paraId="38F06799">
      <w:pPr>
        <w:pStyle w:val="57"/>
        <w:rPr>
          <w:color w:val="auto"/>
          <w:highlight w:val="none"/>
        </w:rPr>
      </w:pPr>
      <w:r>
        <w:rPr>
          <w:rFonts w:hint="eastAsia"/>
          <w:color w:val="auto"/>
          <w:highlight w:val="none"/>
        </w:rPr>
        <w:t>C</w:t>
      </w:r>
      <w:r>
        <w:rPr>
          <w:rFonts w:hint="eastAsia"/>
          <w:color w:val="auto"/>
          <w:highlight w:val="none"/>
          <w:vertAlign w:val="subscript"/>
        </w:rPr>
        <w:t>公-计划</w:t>
      </w:r>
      <w:r>
        <w:rPr>
          <w:rFonts w:hint="eastAsia"/>
          <w:color w:val="auto"/>
          <w:highlight w:val="none"/>
        </w:rPr>
        <w:t>——</w:t>
      </w:r>
      <w:r>
        <w:rPr>
          <w:rFonts w:hint="eastAsia"/>
          <w:color w:val="auto"/>
          <w:highlight w:val="none"/>
          <w:lang w:val="en-US" w:eastAsia="zh-CN"/>
        </w:rPr>
        <w:t>地面公交</w:t>
      </w:r>
      <w:r>
        <w:rPr>
          <w:rFonts w:hint="eastAsia"/>
          <w:color w:val="auto"/>
          <w:highlight w:val="none"/>
        </w:rPr>
        <w:t>按照计划开行的班次，单位为列班次。</w:t>
      </w:r>
    </w:p>
    <w:p w14:paraId="79C32AED">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4F52B7D7">
      <w:pPr>
        <w:pStyle w:val="57"/>
        <w:rPr>
          <w:rFonts w:hint="eastAsia"/>
          <w:color w:val="auto"/>
          <w:highlight w:val="none"/>
        </w:rPr>
      </w:pPr>
      <w:r>
        <w:rPr>
          <w:rFonts w:hint="eastAsia"/>
          <w:color w:val="auto"/>
          <w:highlight w:val="none"/>
        </w:rPr>
        <w:t>C</w:t>
      </w:r>
      <w:r>
        <w:rPr>
          <w:rFonts w:hint="eastAsia"/>
          <w:color w:val="auto"/>
          <w:highlight w:val="none"/>
          <w:vertAlign w:val="subscript"/>
        </w:rPr>
        <w:t>公-实际</w:t>
      </w:r>
      <w:r>
        <w:rPr>
          <w:rFonts w:hint="eastAsia"/>
          <w:color w:val="auto"/>
          <w:highlight w:val="none"/>
        </w:rPr>
        <w:t>和C</w:t>
      </w:r>
      <w:r>
        <w:rPr>
          <w:rFonts w:hint="eastAsia"/>
          <w:color w:val="auto"/>
          <w:highlight w:val="none"/>
          <w:vertAlign w:val="subscript"/>
        </w:rPr>
        <w:t>公-计划</w:t>
      </w:r>
      <w:r>
        <w:rPr>
          <w:rFonts w:hint="eastAsia"/>
          <w:color w:val="auto"/>
          <w:highlight w:val="none"/>
        </w:rPr>
        <w:t>由公共交通一体化运营企业提供实际和计划的开行班次。</w:t>
      </w:r>
    </w:p>
    <w:p w14:paraId="2C3A83CD">
      <w:pPr>
        <w:pStyle w:val="106"/>
        <w:spacing w:before="156" w:after="156"/>
        <w:ind w:left="0"/>
        <w:rPr>
          <w:rFonts w:hint="eastAsia"/>
          <w:color w:val="auto"/>
          <w:highlight w:val="none"/>
          <w:lang w:val="en-US" w:eastAsia="zh-CN"/>
        </w:rPr>
      </w:pPr>
      <w:r>
        <w:rPr>
          <w:rFonts w:hint="eastAsia"/>
          <w:color w:val="auto"/>
          <w:highlight w:val="none"/>
          <w:lang w:val="en-US" w:eastAsia="zh-CN"/>
        </w:rPr>
        <w:t>地面公交高峰发车间隔</w:t>
      </w:r>
    </w:p>
    <w:p w14:paraId="09FA90AD">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388D86A1">
      <w:pPr>
        <w:pStyle w:val="57"/>
        <w:rPr>
          <w:color w:val="auto"/>
          <w:highlight w:val="none"/>
        </w:rPr>
      </w:pPr>
      <w:r>
        <w:rPr>
          <w:rFonts w:hint="eastAsia"/>
          <w:color w:val="auto"/>
          <w:highlight w:val="none"/>
        </w:rPr>
        <w:t>统计期内，在高峰时段同一线路的相邻同向两辆地面公交驶离起点站的平均时间间隔。（单位：秒</w:t>
      </w:r>
      <w:r>
        <w:rPr>
          <w:rFonts w:hint="eastAsia"/>
          <w:color w:val="auto"/>
          <w:highlight w:val="none"/>
          <w:lang w:val="en-US" w:eastAsia="zh-CN"/>
        </w:rPr>
        <w:t>/班</w:t>
      </w:r>
      <w:r>
        <w:rPr>
          <w:rFonts w:hint="eastAsia"/>
          <w:color w:val="auto"/>
          <w:highlight w:val="none"/>
        </w:rPr>
        <w:t>）。[来源：]</w:t>
      </w:r>
    </w:p>
    <w:p w14:paraId="23C0487B">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计算方式</w:t>
      </w:r>
    </w:p>
    <w:p w14:paraId="6B1FAF6A">
      <w:pPr>
        <w:pStyle w:val="57"/>
        <w:rPr>
          <w:color w:val="auto"/>
          <w:highlight w:val="none"/>
        </w:rPr>
      </w:pPr>
      <w:r>
        <w:rPr>
          <w:rFonts w:hint="eastAsia"/>
          <w:color w:val="auto"/>
          <w:highlight w:val="none"/>
        </w:rPr>
        <w:t>高峰地面公交平均发车间隔：</w:t>
      </w:r>
    </w:p>
    <w:p w14:paraId="3FA7F5FE">
      <w:pPr>
        <w:pStyle w:val="57"/>
        <w:rPr>
          <w:color w:val="auto"/>
          <w:highlight w:val="none"/>
        </w:rPr>
      </w:pPr>
      <m:oMathPara>
        <m:oMath>
          <m:r>
            <m:rPr>
              <m:sty m:val="p"/>
            </m:rPr>
            <w:rPr>
              <w:rFonts w:hint="eastAsia"/>
              <w:color w:val="auto"/>
              <w:highlight w:val="none"/>
            </w:rPr>
            <m:t>地面公交高峰平均发车间隔=</m:t>
          </m:r>
          <m:f>
            <m:fPr>
              <m:ctrlPr>
                <w:rPr>
                  <w:rFonts w:hint="eastAsia"/>
                  <w:color w:val="auto"/>
                  <w:highlight w:val="none"/>
                </w:rPr>
              </m:ctrlPr>
            </m:fPr>
            <m:num>
              <m:sSub>
                <m:sSubPr>
                  <m:ctrlPr>
                    <w:rPr>
                      <w:rFonts w:hint="eastAsia"/>
                      <w:color w:val="auto"/>
                      <w:highlight w:val="none"/>
                    </w:rPr>
                  </m:ctrlPr>
                </m:sSubPr>
                <m:e>
                  <m:r>
                    <m:rPr/>
                    <w:rPr>
                      <w:rFonts w:hint="eastAsia"/>
                      <w:color w:val="auto"/>
                      <w:highlight w:val="none"/>
                    </w:rPr>
                    <m:t>T</m:t>
                  </m:r>
                  <m:r>
                    <m:rPr>
                      <m:sty m:val="p"/>
                    </m:rPr>
                    <w:rPr>
                      <w:color w:val="auto"/>
                      <w:highlight w:val="none"/>
                    </w:rPr>
                    <m:t xml:space="preserve"> </m:t>
                  </m:r>
                  <m:ctrlPr>
                    <w:rPr>
                      <w:rFonts w:hint="eastAsia"/>
                      <w:color w:val="auto"/>
                      <w:highlight w:val="none"/>
                    </w:rPr>
                  </m:ctrlPr>
                </m:e>
                <m:sub>
                  <m:r>
                    <m:rPr/>
                    <w:rPr>
                      <w:rFonts w:hint="eastAsia"/>
                      <w:color w:val="auto"/>
                      <w:highlight w:val="none"/>
                    </w:rPr>
                    <m:t>高</m:t>
                  </m:r>
                  <m:ctrlPr>
                    <w:rPr>
                      <w:rFonts w:hint="eastAsia"/>
                      <w:color w:val="auto"/>
                      <w:highlight w:val="none"/>
                    </w:rPr>
                  </m:ctrlPr>
                </m:sub>
              </m:sSub>
              <m:ctrlPr>
                <w:rPr>
                  <w:rFonts w:hint="eastAsia"/>
                  <w:color w:val="auto"/>
                  <w:highlight w:val="none"/>
                </w:rPr>
              </m:ctrlPr>
            </m:num>
            <m:den>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公</m:t>
                  </m:r>
                  <m:r>
                    <m:rPr>
                      <m:sty m:val="p"/>
                    </m:rPr>
                    <w:rPr>
                      <w:color w:val="auto"/>
                      <w:highlight w:val="none"/>
                    </w:rPr>
                    <m:t>−</m:t>
                  </m:r>
                  <m:r>
                    <m:rPr>
                      <m:sty m:val="p"/>
                    </m:rPr>
                    <w:rPr>
                      <w:rFonts w:hint="eastAsia"/>
                      <w:color w:val="auto"/>
                      <w:highlight w:val="none"/>
                    </w:rPr>
                    <m:t>实际</m:t>
                  </m:r>
                  <m:ctrlPr>
                    <w:rPr>
                      <w:rFonts w:hint="eastAsia"/>
                      <w:color w:val="auto"/>
                      <w:highlight w:val="none"/>
                    </w:rPr>
                  </m:ctrlPr>
                </m:sub>
              </m:sSub>
              <m:ctrlPr>
                <w:rPr>
                  <w:rFonts w:hint="eastAsia"/>
                  <w:color w:val="auto"/>
                  <w:highlight w:val="none"/>
                </w:rPr>
              </m:ctrlPr>
            </m:den>
          </m:f>
        </m:oMath>
      </m:oMathPara>
    </w:p>
    <w:p w14:paraId="1C1B4B58">
      <w:pPr>
        <w:pStyle w:val="57"/>
        <w:rPr>
          <w:color w:val="auto"/>
          <w:highlight w:val="none"/>
        </w:rPr>
      </w:pPr>
      <w:r>
        <w:rPr>
          <w:rFonts w:hint="eastAsia"/>
          <w:color w:val="auto"/>
          <w:highlight w:val="none"/>
        </w:rPr>
        <w:t>式中：</w:t>
      </w:r>
    </w:p>
    <w:p w14:paraId="41E4E92F">
      <w:pPr>
        <w:pStyle w:val="57"/>
        <w:rPr>
          <w:rFonts w:hint="default" w:eastAsia="宋体"/>
          <w:color w:val="auto"/>
          <w:highlight w:val="none"/>
          <w:lang w:val="en-US" w:eastAsia="zh-CN"/>
        </w:rPr>
      </w:pPr>
      <w:r>
        <w:rPr>
          <w:rFonts w:hint="eastAsia"/>
          <w:color w:val="auto"/>
          <w:highlight w:val="none"/>
        </w:rPr>
        <w:t>T</w:t>
      </w:r>
      <w:r>
        <w:rPr>
          <w:rFonts w:hint="eastAsia"/>
          <w:color w:val="auto"/>
          <w:highlight w:val="none"/>
          <w:vertAlign w:val="subscript"/>
        </w:rPr>
        <w:t>高</w:t>
      </w:r>
      <w:r>
        <w:rPr>
          <w:color w:val="auto"/>
          <w:highlight w:val="none"/>
          <w:vertAlign w:val="subscript"/>
        </w:rPr>
        <w:tab/>
      </w:r>
      <w:r>
        <w:rPr>
          <w:rFonts w:hint="eastAsia"/>
          <w:color w:val="auto"/>
          <w:highlight w:val="none"/>
          <w:vertAlign w:val="subscript"/>
          <w:lang w:val="en-US" w:eastAsia="zh-CN"/>
        </w:rPr>
        <w:t xml:space="preserve">    </w:t>
      </w:r>
      <w:r>
        <w:rPr>
          <w:rFonts w:hint="eastAsia"/>
          <w:color w:val="auto"/>
          <w:highlight w:val="none"/>
        </w:rPr>
        <w:t>——高峰期总时间</w:t>
      </w:r>
      <w:r>
        <w:rPr>
          <w:rFonts w:hint="eastAsia"/>
          <w:color w:val="auto"/>
          <w:highlight w:val="none"/>
          <w:lang w:eastAsia="zh-CN"/>
        </w:rPr>
        <w:t>，</w:t>
      </w:r>
      <w:r>
        <w:rPr>
          <w:rFonts w:hint="eastAsia"/>
          <w:color w:val="auto"/>
          <w:highlight w:val="none"/>
          <w:lang w:val="en-US" w:eastAsia="zh-CN"/>
        </w:rPr>
        <w:t>单位是秒；</w:t>
      </w:r>
    </w:p>
    <w:p w14:paraId="5E19B84D">
      <w:pPr>
        <w:pStyle w:val="57"/>
        <w:rPr>
          <w:rFonts w:hint="eastAsia" w:eastAsia="宋体"/>
          <w:color w:val="auto"/>
          <w:highlight w:val="none"/>
          <w:lang w:eastAsia="zh-CN"/>
        </w:rPr>
      </w:pPr>
      <w:r>
        <w:rPr>
          <w:rFonts w:hint="eastAsia"/>
          <w:color w:val="auto"/>
          <w:highlight w:val="none"/>
        </w:rPr>
        <w:t>C</w:t>
      </w:r>
      <w:r>
        <w:rPr>
          <w:rFonts w:hint="eastAsia"/>
          <w:color w:val="auto"/>
          <w:highlight w:val="none"/>
          <w:vertAlign w:val="subscript"/>
        </w:rPr>
        <w:t xml:space="preserve">公-实际   </w:t>
      </w:r>
      <w:r>
        <w:rPr>
          <w:rFonts w:hint="eastAsia"/>
          <w:color w:val="auto"/>
          <w:highlight w:val="none"/>
        </w:rPr>
        <w:t>——线路实际开行的班次,单位为班次</w:t>
      </w:r>
      <w:r>
        <w:rPr>
          <w:rFonts w:hint="eastAsia"/>
          <w:color w:val="auto"/>
          <w:highlight w:val="none"/>
          <w:lang w:eastAsia="zh-CN"/>
        </w:rPr>
        <w:t>。</w:t>
      </w:r>
    </w:p>
    <w:p w14:paraId="0702CA79">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13AD1615">
      <w:pPr>
        <w:pStyle w:val="57"/>
        <w:rPr>
          <w:color w:val="auto"/>
          <w:highlight w:val="none"/>
        </w:rPr>
      </w:pPr>
      <w:r>
        <w:rPr>
          <w:rFonts w:hint="eastAsia"/>
          <w:color w:val="auto"/>
          <w:highlight w:val="none"/>
        </w:rPr>
        <w:t>高峰期间地面公交的发车时间由公共交通一体化运营企业提供。</w:t>
      </w:r>
    </w:p>
    <w:p w14:paraId="5806A8C3">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指标评价目的</w:t>
      </w:r>
    </w:p>
    <w:p w14:paraId="12851643">
      <w:pPr>
        <w:pStyle w:val="57"/>
        <w:rPr>
          <w:rFonts w:hint="eastAsia"/>
          <w:color w:val="auto"/>
          <w:highlight w:val="none"/>
        </w:rPr>
      </w:pPr>
      <w:r>
        <w:rPr>
          <w:rFonts w:hint="eastAsia"/>
          <w:color w:val="auto"/>
          <w:highlight w:val="none"/>
        </w:rPr>
        <w:t>本指标用于衡量公共交通在乘客出行高峰时段的发车频率，确保在高峰期能够提供足够且合理的班次，以满足乘客的出行需求，减少等待时间，提高公共交通系统的服务水平和运输能力。</w:t>
      </w:r>
    </w:p>
    <w:p w14:paraId="6B741642">
      <w:pPr>
        <w:pStyle w:val="106"/>
        <w:spacing w:before="156" w:after="156"/>
        <w:ind w:left="0"/>
        <w:rPr>
          <w:color w:val="auto"/>
          <w:highlight w:val="none"/>
        </w:rPr>
      </w:pPr>
      <w:r>
        <w:rPr>
          <w:rFonts w:hint="eastAsia"/>
          <w:color w:val="auto"/>
          <w:highlight w:val="none"/>
          <w:lang w:val="en-US" w:eastAsia="zh-CN"/>
        </w:rPr>
        <w:t>高峰社会车辆与地面公交车速比</w:t>
      </w:r>
    </w:p>
    <w:p w14:paraId="46B0E757">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6D4554C7">
      <w:pPr>
        <w:pStyle w:val="57"/>
        <w:rPr>
          <w:rFonts w:hint="eastAsia"/>
          <w:color w:val="auto"/>
          <w:highlight w:val="none"/>
        </w:rPr>
      </w:pPr>
      <w:r>
        <w:rPr>
          <w:rFonts w:hint="eastAsia"/>
          <w:color w:val="auto"/>
          <w:highlight w:val="none"/>
        </w:rPr>
        <w:t>高峰小时时段,</w:t>
      </w:r>
      <w:r>
        <w:rPr>
          <w:rFonts w:hint="eastAsia"/>
          <w:color w:val="auto"/>
          <w:highlight w:val="none"/>
          <w:lang w:val="en-US" w:eastAsia="zh-CN"/>
        </w:rPr>
        <w:t>中心城区</w:t>
      </w:r>
      <w:r>
        <w:rPr>
          <w:rFonts w:hint="eastAsia"/>
          <w:color w:val="auto"/>
          <w:highlight w:val="none"/>
        </w:rPr>
        <w:t>范围内应设置公交专用道的城市道路上</w:t>
      </w:r>
      <w:r>
        <w:rPr>
          <w:rFonts w:hint="eastAsia"/>
          <w:color w:val="auto"/>
          <w:highlight w:val="none"/>
          <w:lang w:eastAsia="zh-CN"/>
        </w:rPr>
        <w:t>地面公交</w:t>
      </w:r>
      <w:r>
        <w:rPr>
          <w:rFonts w:hint="eastAsia"/>
          <w:color w:val="auto"/>
          <w:highlight w:val="none"/>
        </w:rPr>
        <w:t>平均行程速度与</w:t>
      </w:r>
      <w:r>
        <w:rPr>
          <w:rFonts w:hint="eastAsia"/>
          <w:color w:val="auto"/>
          <w:highlight w:val="none"/>
          <w:lang w:val="en-US" w:eastAsia="zh-CN"/>
        </w:rPr>
        <w:t>社会车辆</w:t>
      </w:r>
      <w:r>
        <w:rPr>
          <w:rFonts w:hint="eastAsia"/>
          <w:color w:val="auto"/>
          <w:highlight w:val="none"/>
        </w:rPr>
        <w:t>平均行程速度的比。</w:t>
      </w:r>
      <w:r>
        <w:rPr>
          <w:rFonts w:hint="eastAsia"/>
          <w:color w:val="auto"/>
          <w:highlight w:val="none"/>
          <w:lang w:val="en-US" w:eastAsia="zh-CN"/>
        </w:rPr>
        <w:t>[来源：</w:t>
      </w:r>
      <w:r>
        <w:rPr>
          <w:rFonts w:hint="eastAsia"/>
          <w:color w:val="auto"/>
          <w:highlight w:val="none"/>
        </w:rPr>
        <w:t>G</w:t>
      </w:r>
      <w:r>
        <w:rPr>
          <w:color w:val="auto"/>
          <w:highlight w:val="none"/>
        </w:rPr>
        <w:t>B</w:t>
      </w:r>
      <w:r>
        <w:rPr>
          <w:rFonts w:hint="eastAsia"/>
          <w:color w:val="auto"/>
          <w:highlight w:val="none"/>
          <w:lang w:val="en-US" w:eastAsia="zh-CN"/>
        </w:rPr>
        <w:t>/T35654-2017]</w:t>
      </w:r>
    </w:p>
    <w:p w14:paraId="6FC23EB0">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6DC2F3DC">
      <w:pPr>
        <w:pStyle w:val="57"/>
        <w:rPr>
          <w:rFonts w:hint="eastAsia" w:eastAsia="宋体"/>
          <w:color w:val="auto"/>
          <w:highlight w:val="none"/>
          <w:lang w:val="en-US" w:eastAsia="zh-CN"/>
        </w:rPr>
      </w:pPr>
      <m:oMathPara>
        <m:oMath>
          <m:r>
            <m:rPr>
              <m:sty m:val="p"/>
            </m:rPr>
            <w:rPr>
              <w:rFonts w:hint="eastAsia"/>
              <w:color w:val="auto"/>
              <w:highlight w:val="none"/>
            </w:rPr>
            <m:t>高峰社会车辆与地面公交速比</m:t>
          </m:r>
          <m:r>
            <m:rPr/>
            <w:rPr>
              <w:rFonts w:hint="eastAsia" w:ascii="Cambria Math" w:hAnsi="Cambria Math"/>
              <w:color w:val="auto"/>
              <w:highlight w:val="none"/>
              <w:lang w:val="en-US" w:eastAsia="zh-CN"/>
            </w:rPr>
            <m:t>=</m:t>
          </m:r>
          <m:f>
            <m:fPr>
              <m:ctrlPr>
                <w:rPr>
                  <w:rFonts w:hint="eastAsia" w:ascii="Cambria Math" w:hAnsi="Cambria Math"/>
                  <w:i/>
                  <w:color w:val="auto"/>
                  <w:highlight w:val="none"/>
                  <w:lang w:val="en-US" w:eastAsia="zh-CN"/>
                </w:rPr>
              </m:ctrlPr>
            </m:fPr>
            <m:num>
              <m:sSub>
                <m:sSubPr>
                  <m:ctrlPr>
                    <w:rPr>
                      <w:rFonts w:hint="eastAsia" w:ascii="Cambria Math" w:hAnsi="Cambria Math"/>
                      <w:i/>
                      <w:color w:val="auto"/>
                      <w:highlight w:val="none"/>
                      <w:lang w:val="en-US" w:eastAsia="zh-CN"/>
                    </w:rPr>
                  </m:ctrlPr>
                </m:sSubPr>
                <m:e>
                  <m:r>
                    <m:rPr/>
                    <w:rPr>
                      <w:rFonts w:hint="default" w:ascii="Cambria Math" w:hAnsi="Cambria Math"/>
                      <w:color w:val="auto"/>
                      <w:highlight w:val="none"/>
                      <w:lang w:val="en-US" w:eastAsia="zh-CN"/>
                    </w:rPr>
                    <m:t xml:space="preserve">V </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公</m:t>
                  </m:r>
                  <m:ctrlPr>
                    <w:rPr>
                      <w:rFonts w:hint="eastAsia" w:ascii="Cambria Math" w:hAnsi="Cambria Math"/>
                      <w:i/>
                      <w:color w:val="auto"/>
                      <w:highlight w:val="none"/>
                      <w:lang w:val="en-US" w:eastAsia="zh-CN"/>
                    </w:rPr>
                  </m:ctrlPr>
                </m:sub>
              </m:sSub>
              <m:ctrlPr>
                <w:rPr>
                  <w:rFonts w:hint="eastAsia" w:ascii="Cambria Math" w:hAnsi="Cambria Math"/>
                  <w:i/>
                  <w:color w:val="auto"/>
                  <w:highlight w:val="none"/>
                  <w:lang w:val="en-US" w:eastAsia="zh-CN"/>
                </w:rPr>
              </m:ctrlPr>
            </m:num>
            <m:den>
              <m:sSub>
                <m:sSubPr>
                  <m:ctrlPr>
                    <w:rPr>
                      <w:rFonts w:hint="eastAsia" w:ascii="Cambria Math" w:hAnsi="Cambria Math"/>
                      <w:i/>
                      <w:color w:val="auto"/>
                      <w:highlight w:val="none"/>
                      <w:lang w:val="en-US" w:eastAsia="zh-CN"/>
                    </w:rPr>
                  </m:ctrlPr>
                </m:sSubPr>
                <m:e>
                  <m:r>
                    <m:rPr/>
                    <w:rPr>
                      <w:rFonts w:hint="default" w:ascii="Cambria Math" w:hAnsi="Cambria Math"/>
                      <w:color w:val="auto"/>
                      <w:highlight w:val="none"/>
                      <w:lang w:val="en-US" w:eastAsia="zh-CN"/>
                    </w:rPr>
                    <m:t>V</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社会车辆</m:t>
                  </m:r>
                  <m:ctrlPr>
                    <w:rPr>
                      <w:rFonts w:hint="eastAsia" w:ascii="Cambria Math" w:hAnsi="Cambria Math"/>
                      <w:i/>
                      <w:color w:val="auto"/>
                      <w:highlight w:val="none"/>
                      <w:lang w:val="en-US" w:eastAsia="zh-CN"/>
                    </w:rPr>
                  </m:ctrlPr>
                </m:sub>
              </m:sSub>
              <m:ctrlPr>
                <w:rPr>
                  <w:rFonts w:hint="eastAsia" w:ascii="Cambria Math" w:hAnsi="Cambria Math"/>
                  <w:i/>
                  <w:color w:val="auto"/>
                  <w:highlight w:val="none"/>
                  <w:lang w:val="en-US" w:eastAsia="zh-CN"/>
                </w:rPr>
              </m:ctrlPr>
            </m:den>
          </m:f>
        </m:oMath>
      </m:oMathPara>
    </w:p>
    <w:p w14:paraId="389B3122">
      <w:pPr>
        <w:pStyle w:val="57"/>
        <w:numPr>
          <w:ilvl w:val="0"/>
          <w:numId w:val="0"/>
        </w:numPr>
        <w:ind w:firstLine="420" w:firstLineChars="200"/>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0EBF1B8D">
      <w:pPr>
        <w:pStyle w:val="57"/>
        <w:numPr>
          <w:ilvl w:val="0"/>
          <w:numId w:val="0"/>
        </w:numPr>
        <w:ind w:firstLine="420" w:firstLineChars="200"/>
        <w:rPr>
          <w:rFonts w:hint="eastAsia"/>
          <w:color w:val="auto"/>
          <w:highlight w:val="none"/>
          <w:lang w:val="en-US" w:eastAsia="zh-CN"/>
        </w:rPr>
      </w:pPr>
      <w:r>
        <w:rPr>
          <w:rFonts w:hint="eastAsia"/>
          <w:color w:val="auto"/>
          <w:highlight w:val="none"/>
          <w:lang w:val="en-US" w:eastAsia="zh-CN"/>
        </w:rPr>
        <w:t>V</w:t>
      </w:r>
      <w:r>
        <w:rPr>
          <w:rFonts w:hint="eastAsia"/>
          <w:color w:val="auto"/>
          <w:highlight w:val="none"/>
          <w:vertAlign w:val="subscript"/>
          <w:lang w:val="en-US" w:eastAsia="zh-CN"/>
        </w:rPr>
        <w:t xml:space="preserve">公 </w:t>
      </w:r>
      <w:r>
        <w:rPr>
          <w:rFonts w:hint="eastAsia"/>
          <w:color w:val="auto"/>
          <w:highlight w:val="none"/>
          <w:lang w:val="en-US" w:eastAsia="zh-CN"/>
        </w:rPr>
        <w:t>——高峰小时地面公交平均行程速度，即城市高峰小时时段,在应设置公交专用车道的道路上地面公交的平均行程速度,单位为公里每小时(km/h);；</w:t>
      </w:r>
    </w:p>
    <w:p w14:paraId="1DD1E201">
      <w:pPr>
        <w:pStyle w:val="57"/>
        <w:numPr>
          <w:ilvl w:val="0"/>
          <w:numId w:val="0"/>
        </w:numPr>
        <w:ind w:firstLine="420" w:firstLineChars="200"/>
        <w:rPr>
          <w:rFonts w:ascii="宋体" w:eastAsia="宋体"/>
          <w:color w:val="auto"/>
          <w:highlight w:val="none"/>
        </w:rPr>
      </w:pPr>
      <w:r>
        <w:rPr>
          <w:rFonts w:hint="eastAsia"/>
          <w:color w:val="auto"/>
          <w:highlight w:val="none"/>
          <w:lang w:val="en-US" w:eastAsia="zh-CN"/>
        </w:rPr>
        <w:t>V</w:t>
      </w:r>
      <w:r>
        <w:rPr>
          <w:rFonts w:hint="eastAsia"/>
          <w:color w:val="auto"/>
          <w:highlight w:val="none"/>
          <w:vertAlign w:val="subscript"/>
          <w:lang w:val="en-US" w:eastAsia="zh-CN"/>
        </w:rPr>
        <w:t>社会车辆</w:t>
      </w:r>
      <w:r>
        <w:rPr>
          <w:rFonts w:hint="eastAsia"/>
          <w:color w:val="auto"/>
          <w:highlight w:val="none"/>
          <w:lang w:val="en-US" w:eastAsia="zh-CN"/>
        </w:rPr>
        <w:t>——高峰小时小汽车平均行程速度，即城市高峰小时时段,与地面公交在应设置公交专用车道的道路上并行行驶的小汽车的平均行程速度,单位为公里每小时(km/h)。</w:t>
      </w:r>
    </w:p>
    <w:p w14:paraId="50F7C5DD">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6570D57E">
      <w:pPr>
        <w:pStyle w:val="57"/>
        <w:numPr>
          <w:ilvl w:val="0"/>
          <w:numId w:val="40"/>
        </w:numPr>
        <w:ind w:left="874" w:leftChars="0" w:hanging="454" w:firstLineChars="0"/>
        <w:rPr>
          <w:rFonts w:hint="default" w:eastAsia="宋体"/>
          <w:color w:val="auto"/>
          <w:highlight w:val="none"/>
          <w:lang w:val="en-US" w:eastAsia="zh-CN"/>
        </w:rPr>
      </w:pPr>
      <w:r>
        <w:rPr>
          <w:rFonts w:hint="eastAsia"/>
          <w:color w:val="auto"/>
          <w:highlight w:val="none"/>
          <w:lang w:eastAsia="zh-CN"/>
        </w:rPr>
        <w:t>地面公交</w:t>
      </w:r>
      <w:r>
        <w:rPr>
          <w:rFonts w:hint="eastAsia"/>
          <w:color w:val="auto"/>
          <w:highlight w:val="none"/>
          <w:lang w:val="en-US" w:eastAsia="zh-CN"/>
        </w:rPr>
        <w:t>平均车速由公共交通运营企业提供；</w:t>
      </w:r>
    </w:p>
    <w:p w14:paraId="4A450E0E">
      <w:pPr>
        <w:pStyle w:val="57"/>
        <w:numPr>
          <w:ilvl w:val="0"/>
          <w:numId w:val="40"/>
        </w:numPr>
        <w:ind w:left="874" w:leftChars="0" w:hanging="454" w:firstLineChars="0"/>
        <w:rPr>
          <w:rFonts w:hint="eastAsia"/>
          <w:color w:val="auto"/>
          <w:highlight w:val="none"/>
          <w:lang w:val="en-US" w:eastAsia="zh-CN"/>
        </w:rPr>
      </w:pPr>
      <w:r>
        <w:rPr>
          <w:rFonts w:hint="eastAsia"/>
          <w:color w:val="auto"/>
          <w:highlight w:val="none"/>
          <w:lang w:val="en-US" w:eastAsia="zh-CN"/>
        </w:rPr>
        <w:t>社会车辆</w:t>
      </w:r>
      <w:r>
        <w:rPr>
          <w:rFonts w:hint="eastAsia"/>
          <w:color w:val="auto"/>
          <w:highlight w:val="none"/>
        </w:rPr>
        <w:t>车速基础数据应通过符合GB/T 33171要求的方法采集。</w:t>
      </w:r>
    </w:p>
    <w:p w14:paraId="252509EC">
      <w:pPr>
        <w:pStyle w:val="106"/>
        <w:spacing w:before="156" w:after="156"/>
        <w:ind w:left="0"/>
        <w:rPr>
          <w:color w:val="auto"/>
          <w:highlight w:val="none"/>
        </w:rPr>
      </w:pPr>
      <w:r>
        <w:rPr>
          <w:rFonts w:hint="eastAsia"/>
          <w:color w:val="auto"/>
          <w:highlight w:val="none"/>
          <w:lang w:val="en-US" w:eastAsia="zh-CN"/>
        </w:rPr>
        <w:t>轨道交通运行图兑现率</w:t>
      </w:r>
    </w:p>
    <w:p w14:paraId="495591D2">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602770C0">
      <w:pPr>
        <w:pStyle w:val="57"/>
        <w:rPr>
          <w:color w:val="auto"/>
          <w:highlight w:val="none"/>
        </w:rPr>
      </w:pPr>
      <w:r>
        <w:rPr>
          <w:rFonts w:hint="eastAsia"/>
          <w:color w:val="auto"/>
          <w:highlight w:val="none"/>
        </w:rPr>
        <w:t>统计期内，实际开行列车次数与列车运行图定开行列车次数之比，实际开行的列车次数中不包括临时加开的列车次数。[来源：</w:t>
      </w:r>
      <w:r>
        <w:rPr>
          <w:color w:val="auto"/>
          <w:highlight w:val="none"/>
        </w:rPr>
        <w:t>GB/T 38374-2019</w:t>
      </w:r>
      <w:r>
        <w:rPr>
          <w:rFonts w:hint="eastAsia"/>
          <w:color w:val="auto"/>
          <w:highlight w:val="none"/>
        </w:rPr>
        <w:t>]</w:t>
      </w:r>
    </w:p>
    <w:p w14:paraId="641D5415">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计算方法</w:t>
      </w:r>
    </w:p>
    <w:p w14:paraId="542F9DC4">
      <w:pPr>
        <w:pStyle w:val="57"/>
        <w:rPr>
          <w:rFonts w:cs="Cambria Math"/>
          <w:color w:val="auto"/>
          <w:highlight w:val="none"/>
        </w:rPr>
      </w:pPr>
      <m:oMathPara>
        <m:oMath>
          <m:r>
            <m:rPr>
              <m:sty m:val="p"/>
            </m:rPr>
            <w:rPr>
              <w:rFonts w:hint="eastAsia"/>
              <w:color w:val="auto"/>
              <w:highlight w:val="none"/>
            </w:rPr>
            <m:t>列车运行图兑现率</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轨</m:t>
                  </m:r>
                  <m:r>
                    <m:rPr>
                      <m:sty m:val="p"/>
                    </m:rPr>
                    <w:rPr>
                      <w:color w:val="auto"/>
                      <w:highlight w:val="none"/>
                    </w:rPr>
                    <m:t>−</m:t>
                  </m:r>
                  <m:r>
                    <m:rPr>
                      <m:sty m:val="p"/>
                    </m:rPr>
                    <w:rPr>
                      <w:rFonts w:hint="eastAsia"/>
                      <w:color w:val="auto"/>
                      <w:highlight w:val="none"/>
                    </w:rPr>
                    <m:t>实际</m:t>
                  </m:r>
                  <m:ctrlPr>
                    <w:rPr>
                      <w:rFonts w:hint="eastAsia"/>
                      <w:color w:val="auto"/>
                      <w:highlight w:val="none"/>
                    </w:rPr>
                  </m:ctrlPr>
                </m:sub>
              </m:sSub>
              <m:ctrlPr>
                <w:rPr>
                  <w:color w:val="auto"/>
                  <w:highlight w:val="none"/>
                </w:rPr>
              </m:ctrlPr>
            </m:num>
            <m:den>
              <m:sSub>
                <m:sSubPr>
                  <m:ctrlPr>
                    <w:rPr>
                      <w:color w:val="auto"/>
                      <w:highlight w:val="none"/>
                    </w:rPr>
                  </m:ctrlPr>
                </m:sSubPr>
                <m:e>
                  <m:r>
                    <m:rPr/>
                    <w:rPr>
                      <w:color w:val="auto"/>
                      <w:highlight w:val="none"/>
                    </w:rPr>
                    <m:t>C</m:t>
                  </m:r>
                  <m:ctrlPr>
                    <w:rPr>
                      <w:color w:val="auto"/>
                      <w:highlight w:val="none"/>
                    </w:rPr>
                  </m:ctrlPr>
                </m:e>
                <m:sub>
                  <m:r>
                    <m:rPr>
                      <m:sty m:val="p"/>
                    </m:rPr>
                    <w:rPr>
                      <w:rFonts w:hint="eastAsia"/>
                      <w:color w:val="auto"/>
                      <w:highlight w:val="none"/>
                    </w:rPr>
                    <m:t>轨</m:t>
                  </m:r>
                  <m:r>
                    <m:rPr>
                      <m:sty m:val="p"/>
                    </m:rPr>
                    <w:rPr>
                      <w:color w:val="auto"/>
                      <w:highlight w:val="none"/>
                    </w:rPr>
                    <m:t>−</m:t>
                  </m:r>
                  <m:r>
                    <m:rPr>
                      <m:sty m:val="p"/>
                    </m:rPr>
                    <w:rPr>
                      <w:rFonts w:hint="eastAsia"/>
                      <w:color w:val="auto"/>
                      <w:highlight w:val="none"/>
                    </w:rPr>
                    <m:t>计划</m:t>
                  </m:r>
                  <m:ctrlPr>
                    <w:rPr>
                      <w:color w:val="auto"/>
                      <w:highlight w:val="none"/>
                    </w:rPr>
                  </m:ctrlPr>
                </m:sub>
              </m:sSub>
              <m:ctrlPr>
                <w:rPr>
                  <w:color w:val="auto"/>
                  <w:highlight w:val="none"/>
                </w:rPr>
              </m:ctrlPr>
            </m:den>
          </m:f>
          <m:r>
            <m:rPr>
              <m:sty m:val="p"/>
            </m:rPr>
            <w:rPr>
              <w:rFonts w:cs="Cambria Math"/>
              <w:color w:val="auto"/>
              <w:highlight w:val="none"/>
            </w:rPr>
            <m:t>×100%</m:t>
          </m:r>
        </m:oMath>
      </m:oMathPara>
    </w:p>
    <w:p w14:paraId="41C456DF">
      <w:pPr>
        <w:pStyle w:val="57"/>
        <w:rPr>
          <w:color w:val="auto"/>
          <w:highlight w:val="none"/>
        </w:rPr>
      </w:pPr>
      <w:r>
        <w:rPr>
          <w:rFonts w:hint="eastAsia"/>
          <w:color w:val="auto"/>
          <w:highlight w:val="none"/>
        </w:rPr>
        <w:t>式中：</w:t>
      </w:r>
    </w:p>
    <w:p w14:paraId="1B5A841E">
      <w:pPr>
        <w:pStyle w:val="57"/>
        <w:rPr>
          <w:color w:val="auto"/>
          <w:highlight w:val="none"/>
        </w:rPr>
      </w:pPr>
      <w:r>
        <w:rPr>
          <w:rFonts w:hint="eastAsia"/>
          <w:color w:val="auto"/>
          <w:highlight w:val="none"/>
        </w:rPr>
        <w:t>C</w:t>
      </w:r>
      <w:r>
        <w:rPr>
          <w:rFonts w:hint="eastAsia"/>
          <w:color w:val="auto"/>
          <w:highlight w:val="none"/>
          <w:vertAlign w:val="subscript"/>
        </w:rPr>
        <w:t xml:space="preserve">轨-实际      </w:t>
      </w:r>
      <w:r>
        <w:rPr>
          <w:rFonts w:hint="eastAsia"/>
          <w:color w:val="auto"/>
          <w:highlight w:val="none"/>
        </w:rPr>
        <w:t>——线路按照列车运行图实际开行的列车车次,单位为列次；</w:t>
      </w:r>
    </w:p>
    <w:p w14:paraId="7A8B362E">
      <w:pPr>
        <w:pStyle w:val="57"/>
        <w:rPr>
          <w:color w:val="auto"/>
          <w:highlight w:val="none"/>
        </w:rPr>
      </w:pPr>
      <w:r>
        <w:rPr>
          <w:rFonts w:hint="eastAsia"/>
          <w:color w:val="auto"/>
          <w:highlight w:val="none"/>
        </w:rPr>
        <w:t>C</w:t>
      </w:r>
      <w:r>
        <w:rPr>
          <w:rFonts w:hint="eastAsia"/>
          <w:color w:val="auto"/>
          <w:highlight w:val="none"/>
          <w:vertAlign w:val="subscript"/>
        </w:rPr>
        <w:t xml:space="preserve">轨-计划      </w:t>
      </w:r>
      <w:r>
        <w:rPr>
          <w:rFonts w:hint="eastAsia"/>
          <w:color w:val="auto"/>
          <w:highlight w:val="none"/>
        </w:rPr>
        <w:t>——线路按照列车运行图计划开行的列车车次，单位为列次。</w:t>
      </w:r>
    </w:p>
    <w:p w14:paraId="49AA8742">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2E13D541">
      <w:pPr>
        <w:pStyle w:val="57"/>
        <w:numPr>
          <w:ilvl w:val="0"/>
          <w:numId w:val="0"/>
        </w:numPr>
        <w:ind w:firstLine="420" w:firstLineChars="200"/>
        <w:rPr>
          <w:color w:val="auto"/>
          <w:highlight w:val="none"/>
        </w:rPr>
      </w:pPr>
      <w:r>
        <w:rPr>
          <w:rFonts w:hint="eastAsia"/>
          <w:color w:val="auto"/>
          <w:highlight w:val="none"/>
        </w:rPr>
        <w:t>C</w:t>
      </w:r>
      <w:r>
        <w:rPr>
          <w:rFonts w:hint="eastAsia"/>
          <w:color w:val="auto"/>
          <w:highlight w:val="none"/>
          <w:vertAlign w:val="subscript"/>
        </w:rPr>
        <w:t>轨-计划</w:t>
      </w:r>
      <w:r>
        <w:rPr>
          <w:rFonts w:hint="eastAsia"/>
          <w:color w:val="auto"/>
          <w:highlight w:val="none"/>
        </w:rPr>
        <w:t>由市交通运输部门审定的年度开行列次；</w:t>
      </w:r>
    </w:p>
    <w:p w14:paraId="49E8F621">
      <w:pPr>
        <w:pStyle w:val="57"/>
        <w:rPr>
          <w:color w:val="auto"/>
          <w:highlight w:val="none"/>
        </w:rPr>
      </w:pPr>
      <w:r>
        <w:rPr>
          <w:rFonts w:hint="eastAsia"/>
          <w:color w:val="auto"/>
          <w:highlight w:val="none"/>
        </w:rPr>
        <w:t>C</w:t>
      </w:r>
      <w:r>
        <w:rPr>
          <w:rFonts w:hint="eastAsia"/>
          <w:color w:val="auto"/>
          <w:highlight w:val="none"/>
          <w:vertAlign w:val="subscript"/>
        </w:rPr>
        <w:t>轨-实际</w:t>
      </w:r>
      <w:r>
        <w:rPr>
          <w:rFonts w:hint="eastAsia"/>
          <w:color w:val="auto"/>
          <w:highlight w:val="none"/>
        </w:rPr>
        <w:t>由公共交通一体化运营企业提供线路实际的开行列次。</w:t>
      </w:r>
    </w:p>
    <w:p w14:paraId="2669C2B9">
      <w:pPr>
        <w:pStyle w:val="106"/>
        <w:spacing w:before="156" w:after="156"/>
        <w:ind w:left="0"/>
        <w:rPr>
          <w:rFonts w:hint="eastAsia"/>
          <w:color w:val="auto"/>
          <w:highlight w:val="none"/>
          <w:lang w:val="en-US" w:eastAsia="zh-CN"/>
        </w:rPr>
      </w:pPr>
      <w:r>
        <w:rPr>
          <w:rFonts w:hint="eastAsia"/>
          <w:color w:val="auto"/>
          <w:highlight w:val="none"/>
          <w:lang w:val="en-US" w:eastAsia="zh-CN"/>
        </w:rPr>
        <w:t>轨道交通高峰发车间隔</w:t>
      </w:r>
    </w:p>
    <w:p w14:paraId="08D32CAE">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58AB3883">
      <w:pPr>
        <w:pStyle w:val="57"/>
        <w:rPr>
          <w:color w:val="auto"/>
          <w:highlight w:val="none"/>
        </w:rPr>
      </w:pPr>
      <w:r>
        <w:rPr>
          <w:rFonts w:hint="eastAsia"/>
          <w:color w:val="auto"/>
          <w:highlight w:val="none"/>
        </w:rPr>
        <w:t>统计期内，在高峰时段同一线路的相邻同向两辆</w:t>
      </w:r>
      <w:r>
        <w:rPr>
          <w:rFonts w:hint="eastAsia"/>
          <w:color w:val="auto"/>
          <w:highlight w:val="none"/>
          <w:lang w:val="en-US" w:eastAsia="zh-CN"/>
        </w:rPr>
        <w:t>轨道列车</w:t>
      </w:r>
      <w:r>
        <w:rPr>
          <w:rFonts w:hint="eastAsia"/>
          <w:color w:val="auto"/>
          <w:highlight w:val="none"/>
        </w:rPr>
        <w:t>驶离起点站的平均时间间隔。（单位：秒</w:t>
      </w:r>
      <w:r>
        <w:rPr>
          <w:rFonts w:hint="eastAsia"/>
          <w:color w:val="auto"/>
          <w:highlight w:val="none"/>
          <w:lang w:val="en-US" w:eastAsia="zh-CN"/>
        </w:rPr>
        <w:t>/班</w:t>
      </w:r>
      <w:r>
        <w:rPr>
          <w:rFonts w:hint="eastAsia"/>
          <w:color w:val="auto"/>
          <w:highlight w:val="none"/>
        </w:rPr>
        <w:t>）。[来源：G</w:t>
      </w:r>
      <w:r>
        <w:rPr>
          <w:color w:val="auto"/>
          <w:highlight w:val="none"/>
        </w:rPr>
        <w:t>B</w:t>
      </w:r>
      <w:r>
        <w:rPr>
          <w:rFonts w:hint="eastAsia"/>
          <w:color w:val="auto"/>
          <w:highlight w:val="none"/>
        </w:rPr>
        <w:t>/T</w:t>
      </w:r>
      <w:r>
        <w:rPr>
          <w:color w:val="auto"/>
          <w:highlight w:val="none"/>
        </w:rPr>
        <w:t xml:space="preserve"> </w:t>
      </w:r>
      <w:r>
        <w:rPr>
          <w:rFonts w:hint="eastAsia"/>
          <w:color w:val="auto"/>
          <w:highlight w:val="none"/>
        </w:rPr>
        <w:t>38374-2019]</w:t>
      </w:r>
    </w:p>
    <w:p w14:paraId="6CAE3F11">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计算方式</w:t>
      </w:r>
    </w:p>
    <w:p w14:paraId="78FD294C">
      <w:pPr>
        <w:pStyle w:val="57"/>
        <w:rPr>
          <w:color w:val="auto"/>
          <w:highlight w:val="none"/>
        </w:rPr>
      </w:pPr>
      <m:oMathPara>
        <m:oMath>
          <m:r>
            <m:rPr>
              <m:sty m:val="p"/>
            </m:rPr>
            <w:rPr>
              <w:rFonts w:hint="eastAsia"/>
              <w:color w:val="auto"/>
              <w:highlight w:val="none"/>
            </w:rPr>
            <m:t>轨道交通高峰平均发车间隔=</m:t>
          </m:r>
          <m:f>
            <m:fPr>
              <m:ctrlPr>
                <w:rPr>
                  <w:rFonts w:hint="eastAsia"/>
                  <w:color w:val="auto"/>
                  <w:highlight w:val="none"/>
                </w:rPr>
              </m:ctrlPr>
            </m:fPr>
            <m:num>
              <m:sSub>
                <m:sSubPr>
                  <m:ctrlPr>
                    <w:rPr>
                      <w:rFonts w:hint="eastAsia"/>
                      <w:color w:val="auto"/>
                      <w:highlight w:val="none"/>
                    </w:rPr>
                  </m:ctrlPr>
                </m:sSubPr>
                <m:e>
                  <m:r>
                    <m:rPr/>
                    <w:rPr>
                      <w:rFonts w:hint="eastAsia"/>
                      <w:color w:val="auto"/>
                      <w:highlight w:val="none"/>
                    </w:rPr>
                    <m:t>T</m:t>
                  </m:r>
                  <m:r>
                    <m:rPr>
                      <m:sty m:val="p"/>
                    </m:rPr>
                    <w:rPr>
                      <w:color w:val="auto"/>
                      <w:highlight w:val="none"/>
                    </w:rPr>
                    <m:t xml:space="preserve"> </m:t>
                  </m:r>
                  <m:ctrlPr>
                    <w:rPr>
                      <w:rFonts w:hint="eastAsia"/>
                      <w:color w:val="auto"/>
                      <w:highlight w:val="none"/>
                    </w:rPr>
                  </m:ctrlPr>
                </m:e>
                <m:sub>
                  <m:r>
                    <m:rPr/>
                    <w:rPr>
                      <w:rFonts w:hint="eastAsia"/>
                      <w:color w:val="auto"/>
                      <w:highlight w:val="none"/>
                    </w:rPr>
                    <m:t>高</m:t>
                  </m:r>
                  <m:ctrlPr>
                    <w:rPr>
                      <w:rFonts w:hint="eastAsia"/>
                      <w:color w:val="auto"/>
                      <w:highlight w:val="none"/>
                    </w:rPr>
                  </m:ctrlPr>
                </m:sub>
              </m:sSub>
              <m:ctrlPr>
                <w:rPr>
                  <w:rFonts w:hint="eastAsia"/>
                  <w:color w:val="auto"/>
                  <w:highlight w:val="none"/>
                </w:rPr>
              </m:ctrlPr>
            </m:num>
            <m:den>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轨</m:t>
                  </m:r>
                  <m:r>
                    <m:rPr>
                      <m:sty m:val="p"/>
                    </m:rPr>
                    <w:rPr>
                      <w:color w:val="auto"/>
                      <w:highlight w:val="none"/>
                    </w:rPr>
                    <m:t>−</m:t>
                  </m:r>
                  <m:r>
                    <m:rPr>
                      <m:sty m:val="p"/>
                    </m:rPr>
                    <w:rPr>
                      <w:rFonts w:hint="eastAsia"/>
                      <w:color w:val="auto"/>
                      <w:highlight w:val="none"/>
                    </w:rPr>
                    <m:t>实际</m:t>
                  </m:r>
                  <m:ctrlPr>
                    <w:rPr>
                      <w:rFonts w:hint="eastAsia"/>
                      <w:color w:val="auto"/>
                      <w:highlight w:val="none"/>
                    </w:rPr>
                  </m:ctrlPr>
                </m:sub>
              </m:sSub>
              <m:ctrlPr>
                <w:rPr>
                  <w:rFonts w:hint="eastAsia"/>
                  <w:color w:val="auto"/>
                  <w:highlight w:val="none"/>
                </w:rPr>
              </m:ctrlPr>
            </m:den>
          </m:f>
        </m:oMath>
      </m:oMathPara>
    </w:p>
    <w:p w14:paraId="4342D791">
      <w:pPr>
        <w:pStyle w:val="57"/>
        <w:rPr>
          <w:color w:val="auto"/>
          <w:highlight w:val="none"/>
        </w:rPr>
      </w:pPr>
      <w:r>
        <w:rPr>
          <w:rFonts w:hint="eastAsia"/>
          <w:color w:val="auto"/>
          <w:highlight w:val="none"/>
        </w:rPr>
        <w:t>式中：</w:t>
      </w:r>
    </w:p>
    <w:p w14:paraId="0F222797">
      <w:pPr>
        <w:pStyle w:val="57"/>
        <w:rPr>
          <w:rFonts w:hint="default" w:eastAsia="宋体"/>
          <w:color w:val="auto"/>
          <w:highlight w:val="none"/>
          <w:lang w:val="en-US" w:eastAsia="zh-CN"/>
        </w:rPr>
      </w:pPr>
      <w:r>
        <w:rPr>
          <w:rFonts w:hint="eastAsia"/>
          <w:color w:val="auto"/>
          <w:highlight w:val="none"/>
        </w:rPr>
        <w:t>T</w:t>
      </w:r>
      <w:r>
        <w:rPr>
          <w:rFonts w:hint="eastAsia"/>
          <w:color w:val="auto"/>
          <w:highlight w:val="none"/>
          <w:vertAlign w:val="subscript"/>
        </w:rPr>
        <w:t>高</w:t>
      </w:r>
      <w:r>
        <w:rPr>
          <w:color w:val="auto"/>
          <w:highlight w:val="none"/>
          <w:vertAlign w:val="subscript"/>
        </w:rPr>
        <w:tab/>
      </w:r>
      <w:r>
        <w:rPr>
          <w:rFonts w:hint="eastAsia"/>
          <w:color w:val="auto"/>
          <w:highlight w:val="none"/>
          <w:vertAlign w:val="subscript"/>
          <w:lang w:val="en-US" w:eastAsia="zh-CN"/>
        </w:rPr>
        <w:t xml:space="preserve">    </w:t>
      </w:r>
      <w:r>
        <w:rPr>
          <w:rFonts w:hint="eastAsia"/>
          <w:color w:val="auto"/>
          <w:highlight w:val="none"/>
        </w:rPr>
        <w:t>——高峰期总时间</w:t>
      </w:r>
      <w:r>
        <w:rPr>
          <w:rFonts w:hint="eastAsia"/>
          <w:color w:val="auto"/>
          <w:highlight w:val="none"/>
          <w:lang w:eastAsia="zh-CN"/>
        </w:rPr>
        <w:t>，</w:t>
      </w:r>
      <w:r>
        <w:rPr>
          <w:rFonts w:hint="eastAsia"/>
          <w:color w:val="auto"/>
          <w:highlight w:val="none"/>
          <w:lang w:val="en-US" w:eastAsia="zh-CN"/>
        </w:rPr>
        <w:t>单位是秒；</w:t>
      </w:r>
    </w:p>
    <w:p w14:paraId="58A1BA5A">
      <w:pPr>
        <w:pStyle w:val="57"/>
        <w:rPr>
          <w:color w:val="auto"/>
          <w:highlight w:val="none"/>
        </w:rPr>
      </w:pPr>
      <w:r>
        <w:rPr>
          <w:rFonts w:hint="eastAsia"/>
          <w:color w:val="auto"/>
          <w:highlight w:val="none"/>
        </w:rPr>
        <w:t>C</w:t>
      </w:r>
      <w:r>
        <w:rPr>
          <w:rFonts w:hint="eastAsia"/>
          <w:color w:val="auto"/>
          <w:highlight w:val="none"/>
          <w:vertAlign w:val="subscript"/>
        </w:rPr>
        <w:t xml:space="preserve">公-实际   </w:t>
      </w:r>
      <w:r>
        <w:rPr>
          <w:rFonts w:hint="eastAsia"/>
          <w:color w:val="auto"/>
          <w:highlight w:val="none"/>
        </w:rPr>
        <w:t>——线路实际开行的班次,单位为班次；</w:t>
      </w:r>
    </w:p>
    <w:p w14:paraId="7A26B195">
      <w:pPr>
        <w:pStyle w:val="57"/>
        <w:rPr>
          <w:color w:val="auto"/>
          <w:highlight w:val="none"/>
        </w:rPr>
      </w:pPr>
      <w:r>
        <w:rPr>
          <w:rFonts w:hint="eastAsia"/>
          <w:color w:val="auto"/>
          <w:highlight w:val="none"/>
        </w:rPr>
        <w:t>C</w:t>
      </w:r>
      <w:r>
        <w:rPr>
          <w:rFonts w:hint="eastAsia"/>
          <w:color w:val="auto"/>
          <w:highlight w:val="none"/>
          <w:vertAlign w:val="subscript"/>
        </w:rPr>
        <w:t xml:space="preserve">轨-实际   </w:t>
      </w:r>
      <w:r>
        <w:rPr>
          <w:rFonts w:hint="eastAsia"/>
          <w:color w:val="auto"/>
          <w:highlight w:val="none"/>
        </w:rPr>
        <w:t>——线路按照列车运行图实际开行的列车车次，单位为列次；</w:t>
      </w:r>
    </w:p>
    <w:p w14:paraId="559CAA09">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03908A45">
      <w:pPr>
        <w:pStyle w:val="57"/>
        <w:rPr>
          <w:color w:val="auto"/>
          <w:highlight w:val="none"/>
        </w:rPr>
      </w:pPr>
      <w:r>
        <w:rPr>
          <w:rFonts w:hint="eastAsia"/>
          <w:color w:val="auto"/>
          <w:highlight w:val="none"/>
        </w:rPr>
        <w:t>高峰期间轨道交通的发车时间由公共交通一体化运营企业提供。</w:t>
      </w:r>
    </w:p>
    <w:p w14:paraId="5489925D">
      <w:pPr>
        <w:pStyle w:val="106"/>
        <w:spacing w:before="156" w:after="156"/>
        <w:ind w:left="0"/>
        <w:rPr>
          <w:color w:val="auto"/>
          <w:highlight w:val="none"/>
        </w:rPr>
      </w:pPr>
      <w:r>
        <w:rPr>
          <w:rFonts w:hint="eastAsia"/>
          <w:color w:val="auto"/>
          <w:highlight w:val="none"/>
          <w:lang w:val="en-US" w:eastAsia="zh-CN"/>
        </w:rPr>
        <w:t>高峰社会车辆与轨道交通车速比</w:t>
      </w:r>
    </w:p>
    <w:p w14:paraId="1A7C1B93">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59897CD9">
      <w:pPr>
        <w:pStyle w:val="57"/>
        <w:rPr>
          <w:color w:val="auto"/>
          <w:highlight w:val="none"/>
        </w:rPr>
      </w:pPr>
      <w:r>
        <w:rPr>
          <w:rFonts w:hint="eastAsia"/>
          <w:color w:val="auto"/>
          <w:highlight w:val="none"/>
        </w:rPr>
        <w:t>高峰小时时段,中心城区范围内轨道交通列车</w:t>
      </w:r>
      <w:r>
        <w:rPr>
          <w:rFonts w:hint="eastAsia"/>
          <w:color w:val="auto"/>
          <w:highlight w:val="none"/>
          <w:lang w:val="en-US" w:eastAsia="zh-CN"/>
        </w:rPr>
        <w:t>行驶平均</w:t>
      </w:r>
      <w:r>
        <w:rPr>
          <w:rFonts w:hint="eastAsia"/>
          <w:color w:val="auto"/>
          <w:highlight w:val="none"/>
        </w:rPr>
        <w:t>速度与社会车辆平均行程速度的比。（单位：1）</w:t>
      </w:r>
    </w:p>
    <w:p w14:paraId="4E71134F">
      <w:pPr>
        <w:pStyle w:val="57"/>
        <w:rPr>
          <w:color w:val="auto"/>
          <w:highlight w:val="none"/>
        </w:rPr>
      </w:pPr>
      <w:r>
        <w:rPr>
          <w:rFonts w:hint="eastAsia"/>
          <w:color w:val="auto"/>
          <w:highlight w:val="none"/>
        </w:rPr>
        <w:t>[来源：G</w:t>
      </w:r>
      <w:r>
        <w:rPr>
          <w:color w:val="auto"/>
          <w:highlight w:val="none"/>
        </w:rPr>
        <w:t>B</w:t>
      </w:r>
      <w:r>
        <w:rPr>
          <w:rFonts w:hint="eastAsia"/>
          <w:color w:val="auto"/>
          <w:highlight w:val="none"/>
        </w:rPr>
        <w:t>/T</w:t>
      </w:r>
      <w:r>
        <w:rPr>
          <w:color w:val="auto"/>
          <w:highlight w:val="none"/>
        </w:rPr>
        <w:t xml:space="preserve"> </w:t>
      </w:r>
      <w:r>
        <w:rPr>
          <w:rFonts w:hint="eastAsia"/>
          <w:color w:val="auto"/>
          <w:highlight w:val="none"/>
        </w:rPr>
        <w:t>35654-2017]</w:t>
      </w:r>
      <w:r>
        <w:rPr>
          <w:color w:val="auto"/>
          <w:highlight w:val="none"/>
        </w:rPr>
        <w:t xml:space="preserve"> </w:t>
      </w:r>
    </w:p>
    <w:p w14:paraId="0A878127">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计算方法</w:t>
      </w:r>
    </w:p>
    <w:p w14:paraId="0B72735D">
      <w:pPr>
        <w:pStyle w:val="57"/>
        <w:rPr>
          <w:color w:val="auto"/>
          <w:highlight w:val="none"/>
        </w:rPr>
      </w:pPr>
      <m:oMathPara>
        <m:oMath>
          <m:r>
            <m:rPr>
              <m:sty m:val="p"/>
            </m:rPr>
            <w:rPr>
              <w:rFonts w:hint="eastAsia"/>
              <w:color w:val="auto"/>
              <w:highlight w:val="none"/>
            </w:rPr>
            <m:t>高峰社会车辆与轨道</m:t>
          </m:r>
          <m:r>
            <m:rPr>
              <m:sty m:val="p"/>
            </m:rPr>
            <w:rPr>
              <w:rFonts w:hint="eastAsia" w:ascii="Cambria Math" w:hAnsi="Cambria Math"/>
              <w:color w:val="auto"/>
              <w:highlight w:val="none"/>
              <w:lang w:val="en-US" w:eastAsia="zh-CN"/>
            </w:rPr>
            <m:t>交通</m:t>
          </m:r>
          <m:r>
            <m:rPr>
              <m:sty m:val="p"/>
            </m:rPr>
            <w:rPr>
              <w:rFonts w:hint="eastAsia"/>
              <w:color w:val="auto"/>
              <w:highlight w:val="none"/>
            </w:rPr>
            <m:t>车速比=</m:t>
          </m:r>
          <m:f>
            <m:fPr>
              <m:ctrlPr>
                <w:rPr>
                  <w:rFonts w:hint="eastAsia"/>
                  <w:color w:val="auto"/>
                  <w:highlight w:val="none"/>
                </w:rPr>
              </m:ctrlPr>
            </m:fPr>
            <m:num>
              <m:sSub>
                <m:sSubPr>
                  <m:ctrlPr>
                    <w:rPr>
                      <w:rFonts w:hint="eastAsia"/>
                      <w:color w:val="auto"/>
                      <w:highlight w:val="none"/>
                    </w:rPr>
                  </m:ctrlPr>
                </m:sSubPr>
                <m:e>
                  <m:r>
                    <m:rPr/>
                    <w:rPr>
                      <w:color w:val="auto"/>
                      <w:highlight w:val="none"/>
                    </w:rPr>
                    <m:t>V</m:t>
                  </m:r>
                  <m:r>
                    <m:rPr>
                      <m:sty m:val="p"/>
                    </m:rPr>
                    <w:rPr>
                      <w:color w:val="auto"/>
                      <w:highlight w:val="none"/>
                    </w:rPr>
                    <m:t xml:space="preserve"> </m:t>
                  </m:r>
                  <m:ctrlPr>
                    <w:rPr>
                      <w:rFonts w:hint="eastAsia"/>
                      <w:color w:val="auto"/>
                      <w:highlight w:val="none"/>
                    </w:rPr>
                  </m:ctrlPr>
                </m:e>
                <m:sub>
                  <m:r>
                    <m:rPr>
                      <m:sty m:val="p"/>
                    </m:rPr>
                    <w:rPr>
                      <w:rFonts w:hint="eastAsia"/>
                      <w:color w:val="auto"/>
                      <w:highlight w:val="none"/>
                    </w:rPr>
                    <m:t>轨</m:t>
                  </m:r>
                  <m:ctrlPr>
                    <w:rPr>
                      <w:rFonts w:hint="eastAsia"/>
                      <w:color w:val="auto"/>
                      <w:highlight w:val="none"/>
                    </w:rPr>
                  </m:ctrlPr>
                </m:sub>
              </m:sSub>
              <m:ctrlPr>
                <w:rPr>
                  <w:rFonts w:hint="eastAsia"/>
                  <w:color w:val="auto"/>
                  <w:highlight w:val="none"/>
                </w:rPr>
              </m:ctrlPr>
            </m:num>
            <m:den>
              <m:sSub>
                <m:sSubPr>
                  <m:ctrlPr>
                    <w:rPr>
                      <w:rFonts w:hint="eastAsia"/>
                      <w:color w:val="auto"/>
                      <w:highlight w:val="none"/>
                    </w:rPr>
                  </m:ctrlPr>
                </m:sSubPr>
                <m:e>
                  <m:r>
                    <m:rPr/>
                    <w:rPr>
                      <w:color w:val="auto"/>
                      <w:highlight w:val="none"/>
                    </w:rPr>
                    <m:t>V</m:t>
                  </m:r>
                  <m:ctrlPr>
                    <w:rPr>
                      <w:rFonts w:hint="eastAsia"/>
                      <w:color w:val="auto"/>
                      <w:highlight w:val="none"/>
                    </w:rPr>
                  </m:ctrlPr>
                </m:e>
                <m:sub>
                  <m:r>
                    <m:rPr>
                      <m:sty m:val="p"/>
                    </m:rPr>
                    <w:rPr>
                      <w:rFonts w:hint="eastAsia"/>
                      <w:color w:val="auto"/>
                      <w:highlight w:val="none"/>
                    </w:rPr>
                    <m:t>社会车辆</m:t>
                  </m:r>
                  <m:ctrlPr>
                    <w:rPr>
                      <w:rFonts w:hint="eastAsia"/>
                      <w:color w:val="auto"/>
                      <w:highlight w:val="none"/>
                    </w:rPr>
                  </m:ctrlPr>
                </m:sub>
              </m:sSub>
              <m:ctrlPr>
                <w:rPr>
                  <w:rFonts w:hint="eastAsia"/>
                  <w:color w:val="auto"/>
                  <w:highlight w:val="none"/>
                </w:rPr>
              </m:ctrlPr>
            </m:den>
          </m:f>
        </m:oMath>
      </m:oMathPara>
    </w:p>
    <w:p w14:paraId="40C0611F">
      <w:pPr>
        <w:pStyle w:val="57"/>
        <w:rPr>
          <w:color w:val="auto"/>
          <w:highlight w:val="none"/>
        </w:rPr>
      </w:pPr>
      <w:r>
        <w:rPr>
          <w:rFonts w:hint="eastAsia"/>
          <w:color w:val="auto"/>
          <w:highlight w:val="none"/>
        </w:rPr>
        <w:t>式中：</w:t>
      </w:r>
    </w:p>
    <w:p w14:paraId="44C9FBD2">
      <w:pPr>
        <w:pStyle w:val="57"/>
        <w:rPr>
          <w:color w:val="auto"/>
          <w:highlight w:val="none"/>
        </w:rPr>
      </w:pPr>
      <w:r>
        <w:rPr>
          <w:rFonts w:hint="eastAsia"/>
          <w:color w:val="auto"/>
          <w:highlight w:val="none"/>
        </w:rPr>
        <w:t>V</w:t>
      </w:r>
      <w:r>
        <w:rPr>
          <w:rFonts w:hint="eastAsia"/>
          <w:color w:val="auto"/>
          <w:highlight w:val="none"/>
          <w:vertAlign w:val="subscript"/>
        </w:rPr>
        <w:t>轨</w:t>
      </w:r>
      <w:r>
        <w:rPr>
          <w:color w:val="auto"/>
          <w:highlight w:val="none"/>
          <w:vertAlign w:val="subscript"/>
        </w:rPr>
        <w:tab/>
      </w:r>
      <w:r>
        <w:rPr>
          <w:color w:val="auto"/>
          <w:highlight w:val="none"/>
          <w:vertAlign w:val="subscript"/>
        </w:rPr>
        <w:tab/>
      </w:r>
      <w:r>
        <w:rPr>
          <w:rFonts w:hint="eastAsia"/>
          <w:color w:val="auto"/>
          <w:highlight w:val="none"/>
        </w:rPr>
        <w:t>——高峰小时轨道列车行程速度，单位为公里每小时(km/h);；</w:t>
      </w:r>
    </w:p>
    <w:p w14:paraId="13CE6E2D">
      <w:pPr>
        <w:pStyle w:val="57"/>
        <w:rPr>
          <w:color w:val="auto"/>
          <w:highlight w:val="none"/>
        </w:rPr>
      </w:pPr>
      <w:r>
        <w:rPr>
          <w:rFonts w:hint="eastAsia"/>
          <w:color w:val="auto"/>
          <w:highlight w:val="none"/>
        </w:rPr>
        <w:t>V</w:t>
      </w:r>
      <w:r>
        <w:rPr>
          <w:rFonts w:hint="eastAsia"/>
          <w:color w:val="auto"/>
          <w:highlight w:val="none"/>
          <w:vertAlign w:val="subscript"/>
        </w:rPr>
        <w:t>社会车辆</w:t>
      </w:r>
      <w:r>
        <w:rPr>
          <w:color w:val="auto"/>
          <w:highlight w:val="none"/>
          <w:vertAlign w:val="subscript"/>
        </w:rPr>
        <w:tab/>
      </w:r>
      <w:r>
        <w:rPr>
          <w:rFonts w:hint="eastAsia"/>
          <w:color w:val="auto"/>
          <w:highlight w:val="none"/>
        </w:rPr>
        <w:t>——高峰小时小汽车平均行程速度，即城市高峰小时时段,与地面公交在应设置公交专用车道的道路上并行行驶的小汽车的平均行程速度,单位为公里每小时(km/h)。</w:t>
      </w:r>
    </w:p>
    <w:p w14:paraId="71656160">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5955A672">
      <w:pPr>
        <w:pStyle w:val="57"/>
        <w:numPr>
          <w:ilvl w:val="0"/>
          <w:numId w:val="40"/>
        </w:numPr>
        <w:ind w:firstLineChars="0"/>
        <w:rPr>
          <w:color w:val="auto"/>
          <w:highlight w:val="none"/>
        </w:rPr>
      </w:pPr>
      <w:r>
        <w:rPr>
          <w:rFonts w:hint="eastAsia"/>
          <w:color w:val="auto"/>
          <w:highlight w:val="none"/>
        </w:rPr>
        <w:t>轨道列车平均车速由公共交通一体化运营企业提供；</w:t>
      </w:r>
    </w:p>
    <w:p w14:paraId="45DF45F2">
      <w:pPr>
        <w:pStyle w:val="57"/>
        <w:numPr>
          <w:ilvl w:val="0"/>
          <w:numId w:val="40"/>
        </w:numPr>
        <w:ind w:firstLineChars="0"/>
        <w:rPr>
          <w:color w:val="auto"/>
          <w:highlight w:val="none"/>
        </w:rPr>
      </w:pPr>
      <w:r>
        <w:rPr>
          <w:rFonts w:hint="eastAsia"/>
          <w:color w:val="auto"/>
          <w:highlight w:val="none"/>
        </w:rPr>
        <w:t>社会车辆车速基础数据应通过符合GB/T 33171要求的方法采集。</w:t>
      </w:r>
    </w:p>
    <w:p w14:paraId="7330AF9D">
      <w:pPr>
        <w:pStyle w:val="106"/>
        <w:spacing w:before="156" w:after="156"/>
        <w:ind w:left="0"/>
        <w:rPr>
          <w:color w:val="auto"/>
          <w:highlight w:val="none"/>
        </w:rPr>
      </w:pPr>
      <w:r>
        <w:rPr>
          <w:rFonts w:hint="eastAsia"/>
          <w:color w:val="auto"/>
          <w:highlight w:val="none"/>
          <w:lang w:val="en-US" w:eastAsia="zh-CN"/>
        </w:rPr>
        <w:t>轨交站点100米范围内地面公交站覆盖率</w:t>
      </w:r>
    </w:p>
    <w:p w14:paraId="01BD03F9">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5380FC8C">
      <w:pPr>
        <w:pStyle w:val="57"/>
        <w:rPr>
          <w:rFonts w:hint="default" w:eastAsia="宋体"/>
          <w:color w:val="auto"/>
          <w:highlight w:val="none"/>
          <w:lang w:val="en-US" w:eastAsia="zh-CN"/>
        </w:rPr>
      </w:pPr>
      <w:r>
        <w:rPr>
          <w:rFonts w:hint="eastAsia"/>
          <w:color w:val="auto"/>
          <w:highlight w:val="none"/>
          <w:lang w:val="en-US" w:eastAsia="zh-CN"/>
        </w:rPr>
        <w:t>轨道交通站点100米范围内拥有地面公交站点的比率，（单位：%）。自定义。</w:t>
      </w:r>
    </w:p>
    <w:p w14:paraId="21385C75">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4490E583">
      <w:pPr>
        <w:pStyle w:val="57"/>
        <w:rPr>
          <w:rFonts w:cs="Cambria Math"/>
          <w:color w:val="auto"/>
          <w:highlight w:val="none"/>
        </w:rPr>
      </w:pPr>
      <m:oMathPara>
        <m:oMath>
          <m:r>
            <m:rPr>
              <m:sty m:val="p"/>
            </m:rPr>
            <w:rPr>
              <w:rFonts w:hint="eastAsia"/>
              <w:color w:val="auto"/>
              <w:highlight w:val="none"/>
            </w:rPr>
            <m:t>轨交站点</m:t>
          </m:r>
          <m:r>
            <m:rPr>
              <m:sty m:val="p"/>
            </m:rPr>
            <w:rPr>
              <w:color w:val="auto"/>
              <w:highlight w:val="none"/>
            </w:rPr>
            <m:t>100</m:t>
          </m:r>
          <m:r>
            <m:rPr>
              <m:sty m:val="p"/>
            </m:rPr>
            <w:rPr>
              <w:rFonts w:hint="eastAsia"/>
              <w:color w:val="auto"/>
              <w:highlight w:val="none"/>
            </w:rPr>
            <m:t>米范围内地面公交站覆盖率</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color w:val="auto"/>
                      <w:highlight w:val="none"/>
                    </w:rPr>
                    <m:t>ST</m:t>
                  </m:r>
                  <m:ctrlPr>
                    <w:rPr>
                      <w:rFonts w:hint="eastAsia"/>
                      <w:color w:val="auto"/>
                      <w:highlight w:val="none"/>
                    </w:rPr>
                  </m:ctrlPr>
                </m:e>
                <m:sub>
                  <m:r>
                    <m:rPr>
                      <m:sty m:val="p"/>
                    </m:rPr>
                    <w:rPr>
                      <w:rFonts w:hint="eastAsia" w:ascii="Cambria Math" w:hAnsi="Cambria Math"/>
                      <w:color w:val="auto"/>
                      <w:highlight w:val="none"/>
                      <w:lang w:val="en-US" w:eastAsia="zh-CN"/>
                    </w:rPr>
                    <m:t>轨</m:t>
                  </m:r>
                  <m:r>
                    <m:rPr>
                      <m:sty m:val="p"/>
                    </m:rPr>
                    <w:rPr>
                      <w:rFonts w:hint="default" w:ascii="Cambria Math" w:hAnsi="Cambria Math"/>
                      <w:color w:val="auto"/>
                      <w:highlight w:val="none"/>
                      <w:lang w:val="en-US" w:eastAsia="zh-CN"/>
                    </w:rPr>
                    <m:t>−</m:t>
                  </m:r>
                  <m:r>
                    <m:rPr>
                      <m:sty m:val="p"/>
                    </m:rPr>
                    <w:rPr>
                      <w:rFonts w:hint="eastAsia"/>
                      <w:color w:val="auto"/>
                      <w:highlight w:val="none"/>
                    </w:rPr>
                    <m:t>公</m:t>
                  </m:r>
                  <m:ctrlPr>
                    <w:rPr>
                      <w:rFonts w:hint="eastAsia"/>
                      <w:color w:val="auto"/>
                      <w:highlight w:val="none"/>
                    </w:rPr>
                  </m:ctrlPr>
                </m:sub>
              </m:sSub>
              <m:ctrlPr>
                <w:rPr>
                  <w:color w:val="auto"/>
                  <w:highlight w:val="none"/>
                </w:rPr>
              </m:ctrlPr>
            </m:num>
            <m:den>
              <m:sSub>
                <m:sSubPr>
                  <m:ctrlPr>
                    <w:rPr>
                      <w:color w:val="auto"/>
                      <w:highlight w:val="none"/>
                    </w:rPr>
                  </m:ctrlPr>
                </m:sSubPr>
                <m:e>
                  <m:r>
                    <m:rPr/>
                    <w:rPr>
                      <w:color w:val="auto"/>
                      <w:highlight w:val="none"/>
                    </w:rPr>
                    <m:t>ST</m:t>
                  </m:r>
                  <m:ctrlPr>
                    <w:rPr>
                      <w:color w:val="auto"/>
                      <w:highlight w:val="none"/>
                    </w:rPr>
                  </m:ctrlPr>
                </m:e>
                <m:sub>
                  <m:r>
                    <m:rPr>
                      <m:sty m:val="p"/>
                    </m:rPr>
                    <w:rPr>
                      <w:rFonts w:hint="eastAsia"/>
                      <w:color w:val="auto"/>
                      <w:highlight w:val="none"/>
                    </w:rPr>
                    <m:t>轨</m:t>
                  </m:r>
                  <m:ctrlPr>
                    <w:rPr>
                      <w:color w:val="auto"/>
                      <w:highlight w:val="none"/>
                    </w:rPr>
                  </m:ctrlPr>
                </m:sub>
              </m:sSub>
              <m:ctrlPr>
                <w:rPr>
                  <w:color w:val="auto"/>
                  <w:highlight w:val="none"/>
                </w:rPr>
              </m:ctrlPr>
            </m:den>
          </m:f>
          <m:r>
            <m:rPr>
              <m:sty m:val="p"/>
            </m:rPr>
            <w:rPr>
              <w:rFonts w:cs="Cambria Math"/>
              <w:color w:val="auto"/>
              <w:highlight w:val="none"/>
            </w:rPr>
            <m:t>×100%</m:t>
          </m:r>
        </m:oMath>
      </m:oMathPara>
    </w:p>
    <w:p w14:paraId="05C19DE6">
      <w:pPr>
        <w:pStyle w:val="57"/>
        <w:rPr>
          <w:color w:val="auto"/>
          <w:highlight w:val="none"/>
        </w:rPr>
      </w:pPr>
      <w:r>
        <w:rPr>
          <w:rFonts w:hint="eastAsia"/>
          <w:color w:val="auto"/>
          <w:highlight w:val="none"/>
        </w:rPr>
        <w:t>式中：</w:t>
      </w:r>
    </w:p>
    <w:p w14:paraId="11E7E675">
      <w:pPr>
        <w:pStyle w:val="57"/>
        <w:rPr>
          <w:color w:val="auto"/>
          <w:highlight w:val="none"/>
        </w:rPr>
      </w:pPr>
      <w:bookmarkStart w:id="44" w:name="OLE_LINK5"/>
      <w:r>
        <w:rPr>
          <w:rFonts w:hint="eastAsia"/>
          <w:color w:val="auto"/>
          <w:highlight w:val="none"/>
        </w:rPr>
        <w:t>ST</w:t>
      </w:r>
      <w:bookmarkEnd w:id="44"/>
      <w:r>
        <w:rPr>
          <w:rFonts w:hint="eastAsia"/>
          <w:color w:val="auto"/>
          <w:highlight w:val="none"/>
          <w:vertAlign w:val="subscript"/>
          <w:lang w:val="en-US" w:eastAsia="zh-CN"/>
        </w:rPr>
        <w:t>轨-公</w:t>
      </w:r>
      <w:r>
        <w:rPr>
          <w:rFonts w:hint="eastAsia"/>
          <w:color w:val="auto"/>
          <w:highlight w:val="none"/>
          <w:vertAlign w:val="subscript"/>
        </w:rPr>
        <w:t xml:space="preserve"> </w:t>
      </w:r>
      <w:r>
        <w:rPr>
          <w:rFonts w:hint="eastAsia"/>
          <w:color w:val="auto"/>
          <w:highlight w:val="none"/>
        </w:rPr>
        <w:t>——</w:t>
      </w:r>
      <w:bookmarkStart w:id="45" w:name="OLE_LINK4"/>
      <w:r>
        <w:rPr>
          <w:rFonts w:hint="eastAsia"/>
          <w:color w:val="auto"/>
          <w:highlight w:val="none"/>
        </w:rPr>
        <w:t>轨道交通站点</w:t>
      </w:r>
      <w:bookmarkEnd w:id="45"/>
      <w:r>
        <w:rPr>
          <w:rFonts w:hint="eastAsia"/>
          <w:color w:val="auto"/>
          <w:highlight w:val="none"/>
        </w:rPr>
        <w:t>100米范围内</w:t>
      </w:r>
      <w:r>
        <w:rPr>
          <w:rFonts w:hint="eastAsia"/>
          <w:color w:val="auto"/>
          <w:highlight w:val="none"/>
          <w:lang w:val="en-US" w:eastAsia="zh-CN"/>
        </w:rPr>
        <w:t>有</w:t>
      </w:r>
      <w:r>
        <w:rPr>
          <w:rFonts w:hint="eastAsia"/>
          <w:color w:val="auto"/>
          <w:highlight w:val="none"/>
        </w:rPr>
        <w:t>地面公交站点</w:t>
      </w:r>
      <w:r>
        <w:rPr>
          <w:rFonts w:hint="eastAsia"/>
          <w:color w:val="auto"/>
          <w:highlight w:val="none"/>
          <w:lang w:eastAsia="zh-CN"/>
        </w:rPr>
        <w:t>的</w:t>
      </w:r>
      <w:r>
        <w:rPr>
          <w:rFonts w:hint="eastAsia"/>
          <w:color w:val="auto"/>
          <w:highlight w:val="none"/>
          <w:lang w:val="en-US" w:eastAsia="zh-CN"/>
        </w:rPr>
        <w:t>轨道站点</w:t>
      </w:r>
      <w:r>
        <w:rPr>
          <w:rFonts w:hint="eastAsia"/>
          <w:color w:val="auto"/>
          <w:highlight w:val="none"/>
        </w:rPr>
        <w:t>数量,单位为个；</w:t>
      </w:r>
    </w:p>
    <w:p w14:paraId="0880C27E">
      <w:pPr>
        <w:pStyle w:val="57"/>
        <w:rPr>
          <w:color w:val="auto"/>
          <w:highlight w:val="none"/>
        </w:rPr>
      </w:pPr>
      <w:r>
        <w:rPr>
          <w:rFonts w:hint="eastAsia"/>
          <w:color w:val="auto"/>
          <w:highlight w:val="none"/>
        </w:rPr>
        <w:t>ST</w:t>
      </w:r>
      <w:r>
        <w:rPr>
          <w:rFonts w:hint="eastAsia"/>
          <w:color w:val="auto"/>
          <w:highlight w:val="none"/>
          <w:vertAlign w:val="subscript"/>
        </w:rPr>
        <w:t xml:space="preserve">轨     </w:t>
      </w:r>
      <w:r>
        <w:rPr>
          <w:rFonts w:hint="eastAsia"/>
          <w:color w:val="auto"/>
          <w:highlight w:val="none"/>
        </w:rPr>
        <w:t>——轨道交通站点总数，单位为个。</w:t>
      </w:r>
    </w:p>
    <w:p w14:paraId="09134EEF">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128EF13B">
      <w:pPr>
        <w:pStyle w:val="57"/>
        <w:rPr>
          <w:rFonts w:hint="eastAsia"/>
          <w:color w:val="auto"/>
          <w:highlight w:val="none"/>
        </w:rPr>
      </w:pPr>
      <w:r>
        <w:rPr>
          <w:rFonts w:hint="eastAsia"/>
          <w:color w:val="auto"/>
          <w:highlight w:val="none"/>
        </w:rPr>
        <w:t>ST</w:t>
      </w:r>
      <w:r>
        <w:rPr>
          <w:rFonts w:hint="eastAsia"/>
          <w:color w:val="auto"/>
          <w:highlight w:val="none"/>
          <w:vertAlign w:val="subscript"/>
          <w:lang w:val="en-US" w:eastAsia="zh-CN"/>
        </w:rPr>
        <w:t>轨-公</w:t>
      </w:r>
      <w:r>
        <w:rPr>
          <w:rFonts w:hint="eastAsia"/>
          <w:color w:val="auto"/>
          <w:highlight w:val="none"/>
        </w:rPr>
        <w:t>和ST</w:t>
      </w:r>
      <w:r>
        <w:rPr>
          <w:rFonts w:hint="eastAsia"/>
          <w:color w:val="auto"/>
          <w:highlight w:val="none"/>
          <w:vertAlign w:val="subscript"/>
        </w:rPr>
        <w:t>轨</w:t>
      </w:r>
      <w:r>
        <w:rPr>
          <w:rFonts w:hint="eastAsia"/>
          <w:color w:val="auto"/>
          <w:highlight w:val="none"/>
        </w:rPr>
        <w:t>均由公共交通一体化运营企业提供。</w:t>
      </w:r>
    </w:p>
    <w:p w14:paraId="1D5DD0B4">
      <w:pPr>
        <w:pStyle w:val="106"/>
        <w:spacing w:before="156" w:after="156"/>
        <w:ind w:left="0"/>
        <w:rPr>
          <w:color w:val="auto"/>
          <w:highlight w:val="none"/>
        </w:rPr>
      </w:pPr>
      <w:r>
        <w:rPr>
          <w:rFonts w:hint="eastAsia"/>
          <w:color w:val="auto"/>
          <w:highlight w:val="none"/>
          <w:lang w:val="en-US" w:eastAsia="zh-CN"/>
        </w:rPr>
        <w:t>公轨换乘平均步行距离</w:t>
      </w:r>
    </w:p>
    <w:p w14:paraId="3DFAC6FB">
      <w:pPr>
        <w:pStyle w:val="57"/>
        <w:ind w:left="0" w:leftChars="0" w:firstLine="0" w:firstLineChars="0"/>
        <w:rPr>
          <w:rFonts w:hint="eastAsia"/>
          <w:color w:val="auto"/>
          <w:highlight w:val="none"/>
        </w:rPr>
      </w:pPr>
    </w:p>
    <w:p w14:paraId="2267EEC4">
      <w:pPr>
        <w:pStyle w:val="106"/>
        <w:spacing w:before="156" w:after="156"/>
        <w:ind w:left="0"/>
        <w:rPr>
          <w:color w:val="auto"/>
          <w:highlight w:val="none"/>
        </w:rPr>
      </w:pPr>
      <w:r>
        <w:rPr>
          <w:rFonts w:hint="eastAsia"/>
          <w:color w:val="auto"/>
          <w:highlight w:val="none"/>
          <w:lang w:val="en-US" w:eastAsia="zh-CN"/>
        </w:rPr>
        <w:t>公共交通平均换乘距离</w:t>
      </w:r>
    </w:p>
    <w:p w14:paraId="55D26DFF">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5763E9B6">
      <w:pPr>
        <w:pStyle w:val="57"/>
        <w:rPr>
          <w:rFonts w:hint="eastAsia"/>
          <w:color w:val="auto"/>
          <w:highlight w:val="none"/>
          <w:lang w:val="en-US" w:eastAsia="zh-CN"/>
        </w:rPr>
      </w:pPr>
      <w:r>
        <w:rPr>
          <w:rFonts w:hint="eastAsia"/>
          <w:color w:val="auto"/>
          <w:highlight w:val="none"/>
          <w:lang w:val="en-US" w:eastAsia="zh-CN"/>
        </w:rPr>
        <w:t>统计期内，市民在公共交通换乘站各方向换乘距离与换乘方向数量的比值。</w:t>
      </w:r>
    </w:p>
    <w:p w14:paraId="722BBF43">
      <w:pPr>
        <w:pStyle w:val="57"/>
        <w:rPr>
          <w:rFonts w:hint="eastAsia" w:hAnsi="Cambria Math"/>
          <w:i w:val="0"/>
          <w:color w:val="auto"/>
          <w:highlight w:val="none"/>
          <w:vertAlign w:val="baseline"/>
          <w:lang w:val="en-US" w:eastAsia="zh-CN"/>
        </w:rPr>
      </w:pPr>
      <w:r>
        <w:rPr>
          <w:rFonts w:hint="eastAsia"/>
          <w:color w:val="auto"/>
          <w:highlight w:val="none"/>
          <w:lang w:val="en-US" w:eastAsia="zh-CN"/>
        </w:rPr>
        <w:t>[来源：GB/T 38374-2019]</w:t>
      </w:r>
    </w:p>
    <w:p w14:paraId="54F723B5">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515616E5">
      <w:pPr>
        <w:rPr>
          <w:color w:val="auto"/>
          <w:highlight w:val="none"/>
        </w:rPr>
      </w:pPr>
      <m:oMathPara>
        <m:oMath>
          <m:r>
            <m:rPr>
              <m:sty m:val="p"/>
            </m:rPr>
            <w:rPr>
              <w:rFonts w:hint="eastAsia"/>
              <w:color w:val="auto"/>
              <w:highlight w:val="none"/>
            </w:rPr>
            <m:t>公共交通平均换乘距离</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color w:val="auto"/>
                      <w:highlight w:val="none"/>
                    </w:rPr>
                    <m:t>M</m:t>
                  </m:r>
                  <m:ctrlPr>
                    <w:rPr>
                      <w:rFonts w:hint="eastAsia"/>
                      <w:color w:val="auto"/>
                      <w:highlight w:val="none"/>
                    </w:rPr>
                  </m:ctrlPr>
                </m:e>
                <m:sub>
                  <m:r>
                    <m:rPr>
                      <m:sty m:val="p"/>
                    </m:rPr>
                    <w:rPr>
                      <w:rFonts w:hint="eastAsia"/>
                      <w:color w:val="auto"/>
                      <w:highlight w:val="none"/>
                    </w:rPr>
                    <m:t>轨</m:t>
                  </m:r>
                  <m:r>
                    <m:rPr>
                      <m:sty m:val="p"/>
                    </m:rPr>
                    <w:rPr>
                      <w:color w:val="auto"/>
                      <w:highlight w:val="none"/>
                    </w:rPr>
                    <m:t>−</m:t>
                  </m:r>
                  <m:r>
                    <m:rPr>
                      <m:sty m:val="p"/>
                    </m:rPr>
                    <w:rPr>
                      <w:rFonts w:hint="eastAsia"/>
                      <w:color w:val="auto"/>
                      <w:highlight w:val="none"/>
                    </w:rPr>
                    <m:t>公</m:t>
                  </m:r>
                  <m:ctrlPr>
                    <w:rPr>
                      <w:rFonts w:hint="eastAsia"/>
                      <w:color w:val="auto"/>
                      <w:highlight w:val="none"/>
                    </w:rPr>
                  </m:ctrlPr>
                </m:sub>
              </m:sSub>
              <m:r>
                <m:rPr>
                  <m:sty m:val="p"/>
                </m:rPr>
                <w:rPr>
                  <w:rFonts w:hint="eastAsia"/>
                  <w:color w:val="auto"/>
                  <w:highlight w:val="none"/>
                </w:rPr>
                <m:t>+</m:t>
              </m:r>
              <m:sSub>
                <m:sSubPr>
                  <m:ctrlPr>
                    <w:rPr>
                      <w:rFonts w:hint="eastAsia"/>
                      <w:color w:val="auto"/>
                      <w:highlight w:val="none"/>
                    </w:rPr>
                  </m:ctrlPr>
                </m:sSubPr>
                <m:e>
                  <m:r>
                    <m:rPr/>
                    <w:rPr>
                      <w:color w:val="auto"/>
                      <w:highlight w:val="none"/>
                    </w:rPr>
                    <m:t>M</m:t>
                  </m:r>
                  <m:ctrlPr>
                    <w:rPr>
                      <w:rFonts w:hint="eastAsia"/>
                      <w:color w:val="auto"/>
                      <w:highlight w:val="none"/>
                    </w:rPr>
                  </m:ctrlPr>
                </m:e>
                <m:sub>
                  <m:r>
                    <m:rPr>
                      <m:sty m:val="p"/>
                    </m:rPr>
                    <w:rPr>
                      <w:rFonts w:hint="eastAsia"/>
                      <w:color w:val="auto"/>
                      <w:highlight w:val="none"/>
                    </w:rPr>
                    <m:t>公</m:t>
                  </m:r>
                  <m:r>
                    <m:rPr>
                      <m:sty m:val="p"/>
                    </m:rPr>
                    <w:rPr>
                      <w:color w:val="auto"/>
                      <w:highlight w:val="none"/>
                    </w:rPr>
                    <m:t>−</m:t>
                  </m:r>
                  <m:r>
                    <m:rPr>
                      <m:sty m:val="p"/>
                    </m:rPr>
                    <w:rPr>
                      <w:rFonts w:hint="eastAsia"/>
                      <w:color w:val="auto"/>
                      <w:highlight w:val="none"/>
                    </w:rPr>
                    <m:t>公</m:t>
                  </m:r>
                  <m:ctrlPr>
                    <w:rPr>
                      <w:rFonts w:hint="eastAsia"/>
                      <w:color w:val="auto"/>
                      <w:highlight w:val="none"/>
                    </w:rPr>
                  </m:ctrlPr>
                </m:sub>
              </m:sSub>
              <m:r>
                <m:rPr>
                  <m:sty m:val="p"/>
                </m:rPr>
                <w:rPr>
                  <w:rFonts w:hint="eastAsia"/>
                  <w:color w:val="auto"/>
                  <w:highlight w:val="none"/>
                </w:rPr>
                <m:t>+</m:t>
              </m:r>
              <m:sSub>
                <m:sSubPr>
                  <m:ctrlPr>
                    <w:rPr>
                      <w:rFonts w:hint="eastAsia"/>
                      <w:color w:val="auto"/>
                      <w:highlight w:val="none"/>
                    </w:rPr>
                  </m:ctrlPr>
                </m:sSubPr>
                <m:e>
                  <m:r>
                    <m:rPr/>
                    <w:rPr>
                      <w:color w:val="auto"/>
                      <w:highlight w:val="none"/>
                    </w:rPr>
                    <m:t>M</m:t>
                  </m:r>
                  <m:ctrlPr>
                    <w:rPr>
                      <w:rFonts w:hint="eastAsia"/>
                      <w:color w:val="auto"/>
                      <w:highlight w:val="none"/>
                    </w:rPr>
                  </m:ctrlPr>
                </m:e>
                <m:sub>
                  <m:r>
                    <m:rPr>
                      <m:sty m:val="p"/>
                    </m:rPr>
                    <w:rPr>
                      <w:rFonts w:hint="eastAsia"/>
                      <w:color w:val="auto"/>
                      <w:highlight w:val="none"/>
                    </w:rPr>
                    <m:t>轨</m:t>
                  </m:r>
                  <m:r>
                    <m:rPr>
                      <m:sty m:val="p"/>
                    </m:rPr>
                    <w:rPr>
                      <w:color w:val="auto"/>
                      <w:highlight w:val="none"/>
                    </w:rPr>
                    <m:t>−</m:t>
                  </m:r>
                  <m:r>
                    <m:rPr>
                      <m:sty m:val="p"/>
                    </m:rPr>
                    <w:rPr>
                      <w:rFonts w:hint="eastAsia"/>
                      <w:color w:val="auto"/>
                      <w:highlight w:val="none"/>
                    </w:rPr>
                    <m:t>轨</m:t>
                  </m:r>
                  <m:ctrlPr>
                    <w:rPr>
                      <w:rFonts w:hint="eastAsia"/>
                      <w:color w:val="auto"/>
                      <w:highlight w:val="none"/>
                    </w:rPr>
                  </m:ctrlPr>
                </m:sub>
              </m:sSub>
              <m:r>
                <m:rPr>
                  <m:sty m:val="p"/>
                </m:rPr>
                <w:rPr>
                  <w:rFonts w:hint="eastAsia"/>
                  <w:color w:val="auto"/>
                  <w:highlight w:val="none"/>
                </w:rPr>
                <m:t>+</m:t>
              </m:r>
              <m:sSub>
                <m:sSubPr>
                  <m:ctrlPr>
                    <w:rPr>
                      <w:rFonts w:hint="eastAsia"/>
                      <w:color w:val="auto"/>
                      <w:highlight w:val="none"/>
                    </w:rPr>
                  </m:ctrlPr>
                </m:sSubPr>
                <m:e>
                  <m:r>
                    <m:rPr/>
                    <w:rPr>
                      <w:color w:val="auto"/>
                      <w:highlight w:val="none"/>
                    </w:rPr>
                    <m:t>M</m:t>
                  </m:r>
                  <m:ctrlPr>
                    <w:rPr>
                      <w:rFonts w:hint="eastAsia"/>
                      <w:color w:val="auto"/>
                      <w:highlight w:val="none"/>
                    </w:rPr>
                  </m:ctrlPr>
                </m:e>
                <m:sub>
                  <m:r>
                    <m:rPr>
                      <m:sty m:val="p"/>
                    </m:rPr>
                    <w:rPr>
                      <w:rFonts w:hint="eastAsia"/>
                      <w:color w:val="auto"/>
                      <w:highlight w:val="none"/>
                    </w:rPr>
                    <m:t>公</m:t>
                  </m:r>
                  <m:r>
                    <m:rPr>
                      <m:sty m:val="p"/>
                    </m:rPr>
                    <w:rPr>
                      <w:color w:val="auto"/>
                      <w:highlight w:val="none"/>
                    </w:rPr>
                    <m:t>−</m:t>
                  </m:r>
                  <m:r>
                    <m:rPr>
                      <m:sty m:val="p"/>
                    </m:rPr>
                    <w:rPr>
                      <w:rFonts w:hint="eastAsia"/>
                      <w:color w:val="auto"/>
                      <w:highlight w:val="none"/>
                    </w:rPr>
                    <m:t>轨</m:t>
                  </m:r>
                  <m:ctrlPr>
                    <w:rPr>
                      <w:rFonts w:hint="eastAsia"/>
                      <w:color w:val="auto"/>
                      <w:highlight w:val="none"/>
                    </w:rPr>
                  </m:ctrlPr>
                </m:sub>
              </m:sSub>
              <m:ctrlPr>
                <w:rPr>
                  <w:color w:val="auto"/>
                  <w:highlight w:val="none"/>
                </w:rPr>
              </m:ctrlPr>
            </m:num>
            <m:den>
              <m:sSub>
                <m:sSubPr>
                  <m:ctrlPr>
                    <w:rPr>
                      <w:color w:val="auto"/>
                      <w:highlight w:val="none"/>
                    </w:rPr>
                  </m:ctrlPr>
                </m:sSubPr>
                <m:e>
                  <m:r>
                    <m:rPr/>
                    <w:rPr>
                      <w:color w:val="auto"/>
                      <w:highlight w:val="none"/>
                    </w:rPr>
                    <m:t>R</m:t>
                  </m:r>
                  <m:ctrlPr>
                    <w:rPr>
                      <w:color w:val="auto"/>
                      <w:highlight w:val="none"/>
                    </w:rPr>
                  </m:ctrlPr>
                </m:e>
                <m:sub>
                  <m:r>
                    <m:rPr/>
                    <w:rPr>
                      <w:color w:val="auto"/>
                      <w:highlight w:val="none"/>
                    </w:rPr>
                    <m:t>s</m:t>
                  </m:r>
                  <m:ctrlPr>
                    <w:rPr>
                      <w:color w:val="auto"/>
                      <w:highlight w:val="none"/>
                    </w:rPr>
                  </m:ctrlPr>
                </m:sub>
              </m:sSub>
              <m:ctrlPr>
                <w:rPr>
                  <w:color w:val="auto"/>
                  <w:highlight w:val="none"/>
                </w:rPr>
              </m:ctrlPr>
            </m:den>
          </m:f>
        </m:oMath>
      </m:oMathPara>
    </w:p>
    <w:p w14:paraId="6EB936F7">
      <w:pPr>
        <w:rPr>
          <w:color w:val="auto"/>
          <w:highlight w:val="none"/>
        </w:rPr>
      </w:pPr>
    </w:p>
    <w:p w14:paraId="527E9186">
      <w:pPr>
        <w:pStyle w:val="57"/>
        <w:rPr>
          <w:color w:val="auto"/>
          <w:highlight w:val="none"/>
        </w:rPr>
      </w:pPr>
      <w:r>
        <w:rPr>
          <w:rFonts w:hint="eastAsia"/>
          <w:color w:val="auto"/>
          <w:highlight w:val="none"/>
        </w:rPr>
        <w:t>式中：</w:t>
      </w:r>
    </w:p>
    <w:p w14:paraId="3EE38E79">
      <w:pPr>
        <w:pStyle w:val="57"/>
        <w:rPr>
          <w:color w:val="auto"/>
          <w:highlight w:val="none"/>
        </w:rPr>
      </w:pPr>
      <w:r>
        <w:rPr>
          <w:rFonts w:hint="eastAsia"/>
          <w:color w:val="auto"/>
          <w:highlight w:val="none"/>
        </w:rPr>
        <w:t>R</w:t>
      </w:r>
      <w:r>
        <w:rPr>
          <w:rFonts w:hint="eastAsia"/>
          <w:color w:val="auto"/>
          <w:highlight w:val="none"/>
          <w:vertAlign w:val="subscript"/>
        </w:rPr>
        <w:t xml:space="preserve">s     </w:t>
      </w:r>
      <w:r>
        <w:rPr>
          <w:rFonts w:hint="eastAsia"/>
          <w:color w:val="auto"/>
          <w:highlight w:val="none"/>
        </w:rPr>
        <w:t>—— 换乘方向数；</w:t>
      </w:r>
    </w:p>
    <w:p w14:paraId="3ADD80DD">
      <w:pPr>
        <w:pStyle w:val="57"/>
        <w:rPr>
          <w:color w:val="auto"/>
          <w:highlight w:val="none"/>
        </w:rPr>
      </w:pPr>
      <w:r>
        <w:rPr>
          <w:rFonts w:hint="eastAsia"/>
          <w:color w:val="auto"/>
          <w:highlight w:val="none"/>
        </w:rPr>
        <w:t>M</w:t>
      </w:r>
      <w:r>
        <w:rPr>
          <w:rFonts w:hint="eastAsia"/>
          <w:color w:val="auto"/>
          <w:highlight w:val="none"/>
          <w:vertAlign w:val="subscript"/>
        </w:rPr>
        <w:t xml:space="preserve">轨-公  </w:t>
      </w:r>
      <w:r>
        <w:rPr>
          <w:rFonts w:hint="eastAsia"/>
          <w:color w:val="auto"/>
          <w:highlight w:val="none"/>
        </w:rPr>
        <w:t>——轨道换乘公交的各方向距离之和，单位为米（m）；</w:t>
      </w:r>
    </w:p>
    <w:p w14:paraId="5EA56E02">
      <w:pPr>
        <w:pStyle w:val="57"/>
        <w:rPr>
          <w:color w:val="auto"/>
          <w:highlight w:val="none"/>
        </w:rPr>
      </w:pPr>
      <w:r>
        <w:rPr>
          <w:rFonts w:hint="eastAsia"/>
          <w:color w:val="auto"/>
          <w:highlight w:val="none"/>
        </w:rPr>
        <w:t>M</w:t>
      </w:r>
      <w:r>
        <w:rPr>
          <w:rFonts w:hint="eastAsia"/>
          <w:color w:val="auto"/>
          <w:highlight w:val="none"/>
          <w:vertAlign w:val="subscript"/>
        </w:rPr>
        <w:t xml:space="preserve">公-公  </w:t>
      </w:r>
      <w:r>
        <w:rPr>
          <w:rFonts w:hint="eastAsia"/>
          <w:color w:val="auto"/>
          <w:highlight w:val="none"/>
        </w:rPr>
        <w:t>——公交换乘公交的各方向距离之和，单位为米（m）；</w:t>
      </w:r>
    </w:p>
    <w:p w14:paraId="0B7A26C2">
      <w:pPr>
        <w:pStyle w:val="57"/>
        <w:rPr>
          <w:color w:val="auto"/>
          <w:highlight w:val="none"/>
        </w:rPr>
      </w:pPr>
      <w:r>
        <w:rPr>
          <w:rFonts w:hint="eastAsia"/>
          <w:color w:val="auto"/>
          <w:highlight w:val="none"/>
        </w:rPr>
        <w:t>M</w:t>
      </w:r>
      <w:r>
        <w:rPr>
          <w:rFonts w:hint="eastAsia"/>
          <w:color w:val="auto"/>
          <w:highlight w:val="none"/>
          <w:vertAlign w:val="subscript"/>
        </w:rPr>
        <w:t xml:space="preserve">轨-轨  </w:t>
      </w:r>
      <w:r>
        <w:rPr>
          <w:rFonts w:hint="eastAsia"/>
          <w:color w:val="auto"/>
          <w:highlight w:val="none"/>
        </w:rPr>
        <w:t>——轨道换乘轨道的各方向距离之和，单位为米（m）；</w:t>
      </w:r>
    </w:p>
    <w:p w14:paraId="682DA6C2">
      <w:pPr>
        <w:pStyle w:val="57"/>
        <w:rPr>
          <w:color w:val="auto"/>
          <w:highlight w:val="none"/>
        </w:rPr>
      </w:pPr>
      <w:r>
        <w:rPr>
          <w:rFonts w:hint="eastAsia"/>
          <w:color w:val="auto"/>
          <w:highlight w:val="none"/>
        </w:rPr>
        <w:t>M</w:t>
      </w:r>
      <w:r>
        <w:rPr>
          <w:rFonts w:hint="eastAsia"/>
          <w:color w:val="auto"/>
          <w:highlight w:val="none"/>
          <w:vertAlign w:val="subscript"/>
        </w:rPr>
        <w:t xml:space="preserve">公-轨  </w:t>
      </w:r>
      <w:r>
        <w:rPr>
          <w:rFonts w:hint="eastAsia"/>
          <w:color w:val="auto"/>
          <w:highlight w:val="none"/>
        </w:rPr>
        <w:t>——公交换乘轨道的各方向距离之和，单位为米（m）。</w:t>
      </w:r>
    </w:p>
    <w:p w14:paraId="3A6348DA">
      <w:pPr>
        <w:pStyle w:val="57"/>
        <w:rPr>
          <w:color w:val="auto"/>
          <w:highlight w:val="none"/>
        </w:rPr>
      </w:pPr>
      <w:r>
        <w:rPr>
          <w:rFonts w:hint="eastAsia"/>
          <w:color w:val="auto"/>
          <w:highlight w:val="none"/>
        </w:rPr>
        <w:t>注：若换乘车站从一条线路至另一条线路换乘时为多路径，则换乘距离取最短路径的值。</w:t>
      </w:r>
    </w:p>
    <w:p w14:paraId="0DEEAE03">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18966243">
      <w:pPr>
        <w:pStyle w:val="57"/>
        <w:rPr>
          <w:color w:val="auto"/>
          <w:highlight w:val="none"/>
        </w:rPr>
      </w:pPr>
      <w:r>
        <w:rPr>
          <w:rFonts w:hint="eastAsia"/>
          <w:color w:val="auto"/>
          <w:highlight w:val="none"/>
        </w:rPr>
        <w:t>R</w:t>
      </w:r>
      <w:r>
        <w:rPr>
          <w:rFonts w:hint="eastAsia"/>
          <w:color w:val="auto"/>
          <w:highlight w:val="none"/>
          <w:vertAlign w:val="subscript"/>
        </w:rPr>
        <w:t>s</w:t>
      </w:r>
      <w:r>
        <w:rPr>
          <w:rFonts w:hint="eastAsia"/>
          <w:color w:val="auto"/>
          <w:highlight w:val="none"/>
        </w:rPr>
        <w:t>、M</w:t>
      </w:r>
      <w:r>
        <w:rPr>
          <w:rFonts w:hint="eastAsia"/>
          <w:color w:val="auto"/>
          <w:highlight w:val="none"/>
          <w:vertAlign w:val="subscript"/>
        </w:rPr>
        <w:t>轨-公</w:t>
      </w:r>
      <w:r>
        <w:rPr>
          <w:rFonts w:hint="eastAsia"/>
          <w:color w:val="auto"/>
          <w:highlight w:val="none"/>
        </w:rPr>
        <w:t>、M</w:t>
      </w:r>
      <w:r>
        <w:rPr>
          <w:rFonts w:hint="eastAsia"/>
          <w:color w:val="auto"/>
          <w:highlight w:val="none"/>
          <w:vertAlign w:val="subscript"/>
        </w:rPr>
        <w:t>轨-轨、</w:t>
      </w:r>
      <w:r>
        <w:rPr>
          <w:rFonts w:hint="eastAsia"/>
          <w:color w:val="auto"/>
          <w:highlight w:val="none"/>
        </w:rPr>
        <w:t>M</w:t>
      </w:r>
      <w:r>
        <w:rPr>
          <w:rFonts w:hint="eastAsia"/>
          <w:color w:val="auto"/>
          <w:highlight w:val="none"/>
          <w:vertAlign w:val="subscript"/>
        </w:rPr>
        <w:t>公-公</w:t>
      </w:r>
      <w:r>
        <w:rPr>
          <w:rFonts w:hint="eastAsia"/>
          <w:color w:val="auto"/>
          <w:highlight w:val="none"/>
        </w:rPr>
        <w:t>和M</w:t>
      </w:r>
      <w:r>
        <w:rPr>
          <w:rFonts w:hint="eastAsia"/>
          <w:color w:val="auto"/>
          <w:highlight w:val="none"/>
          <w:vertAlign w:val="subscript"/>
        </w:rPr>
        <w:t>公-轨</w:t>
      </w:r>
      <w:r>
        <w:rPr>
          <w:rFonts w:hint="eastAsia"/>
          <w:color w:val="auto"/>
          <w:highlight w:val="none"/>
        </w:rPr>
        <w:t>均由公共交通一体化运营企业提供。</w:t>
      </w:r>
    </w:p>
    <w:p w14:paraId="23BFEC9E">
      <w:pPr>
        <w:pStyle w:val="106"/>
        <w:spacing w:before="156" w:after="156"/>
        <w:ind w:left="0"/>
        <w:rPr>
          <w:color w:val="auto"/>
          <w:highlight w:val="none"/>
        </w:rPr>
      </w:pPr>
      <w:r>
        <w:rPr>
          <w:rFonts w:hint="eastAsia"/>
          <w:color w:val="auto"/>
          <w:highlight w:val="none"/>
          <w:lang w:val="en-US" w:eastAsia="zh-CN"/>
        </w:rPr>
        <w:t>公共交通换乘衔接率</w:t>
      </w:r>
    </w:p>
    <w:p w14:paraId="6CFB0967">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6F88AA40">
      <w:pPr>
        <w:pStyle w:val="57"/>
        <w:rPr>
          <w:rFonts w:hint="eastAsia"/>
          <w:color w:val="auto"/>
          <w:highlight w:val="none"/>
        </w:rPr>
      </w:pPr>
      <w:r>
        <w:rPr>
          <w:rFonts w:hint="eastAsia"/>
          <w:color w:val="auto"/>
          <w:highlight w:val="none"/>
        </w:rPr>
        <w:t>城市公共交通系统中的轨道交通方式</w:t>
      </w:r>
      <w:r>
        <w:rPr>
          <w:rFonts w:hint="eastAsia"/>
          <w:color w:val="auto"/>
          <w:highlight w:val="none"/>
          <w:lang w:eastAsia="zh-CN"/>
        </w:rPr>
        <w:t>，</w:t>
      </w:r>
      <w:r>
        <w:rPr>
          <w:rFonts w:hint="eastAsia"/>
          <w:color w:val="auto"/>
          <w:highlight w:val="none"/>
        </w:rPr>
        <w:t>与</w:t>
      </w:r>
      <w:r>
        <w:rPr>
          <w:rFonts w:hint="eastAsia"/>
          <w:color w:val="auto"/>
          <w:highlight w:val="none"/>
          <w:lang w:eastAsia="zh-CN"/>
        </w:rPr>
        <w:t>地面公交</w:t>
      </w:r>
      <w:r>
        <w:rPr>
          <w:rFonts w:hint="eastAsia"/>
          <w:color w:val="auto"/>
          <w:highlight w:val="none"/>
        </w:rPr>
        <w:t>、公共自行车等公共交通方式以及私人小汽车、出租车、自行车等其他交通运输方式的衔接程度。</w:t>
      </w:r>
      <w:r>
        <w:rPr>
          <w:rFonts w:hint="eastAsia"/>
          <w:color w:val="auto"/>
          <w:highlight w:val="none"/>
          <w:lang w:val="en-US" w:eastAsia="zh-CN"/>
        </w:rPr>
        <w:t>[来源：</w:t>
      </w:r>
      <w:r>
        <w:rPr>
          <w:rFonts w:hint="eastAsia"/>
          <w:color w:val="auto"/>
          <w:highlight w:val="none"/>
        </w:rPr>
        <w:t>G</w:t>
      </w:r>
      <w:r>
        <w:rPr>
          <w:color w:val="auto"/>
          <w:highlight w:val="none"/>
        </w:rPr>
        <w:t>B</w:t>
      </w:r>
      <w:r>
        <w:rPr>
          <w:rFonts w:hint="eastAsia"/>
          <w:color w:val="auto"/>
          <w:highlight w:val="none"/>
          <w:lang w:val="en-US" w:eastAsia="zh-CN"/>
        </w:rPr>
        <w:t>/T</w:t>
      </w:r>
      <w:r>
        <w:rPr>
          <w:color w:val="auto"/>
          <w:highlight w:val="none"/>
        </w:rPr>
        <w:t xml:space="preserve"> </w:t>
      </w:r>
      <w:r>
        <w:rPr>
          <w:rFonts w:hint="eastAsia"/>
          <w:color w:val="auto"/>
          <w:highlight w:val="none"/>
          <w:lang w:val="en-US" w:eastAsia="zh-CN"/>
        </w:rPr>
        <w:t>35654-2017]</w:t>
      </w:r>
    </w:p>
    <w:p w14:paraId="4DF8CDAF">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581B1CB1">
      <w:pPr>
        <w:rPr>
          <w:color w:val="auto"/>
          <w:highlight w:val="none"/>
        </w:rPr>
      </w:pPr>
      <m:oMathPara>
        <m:oMath>
          <w:bookmarkStart w:id="46" w:name="OLE_LINK7"/>
          <m:r>
            <m:rPr>
              <m:sty m:val="p"/>
            </m:rPr>
            <w:rPr>
              <w:rFonts w:hint="eastAsia"/>
              <w:color w:val="auto"/>
              <w:highlight w:val="none"/>
            </w:rPr>
            <m:t>公共交通换乘衔接率</m:t>
          </m:r>
          <m:r>
            <m:rPr>
              <m:sty m:val="p"/>
            </m:rPr>
            <w:rPr>
              <w:color w:val="auto"/>
              <w:highlight w:val="none"/>
            </w:rPr>
            <m:t>=</m:t>
          </m:r>
          <m:f>
            <m:fPr>
              <m:ctrlPr>
                <w:rPr>
                  <w:color w:val="auto"/>
                  <w:highlight w:val="none"/>
                </w:rPr>
              </m:ctrlPr>
            </m:fPr>
            <m:num>
              <m:sSub>
                <m:sSubPr>
                  <m:ctrlPr>
                    <w:rPr>
                      <w:color w:val="auto"/>
                      <w:highlight w:val="none"/>
                    </w:rPr>
                  </m:ctrlPr>
                </m:sSubPr>
                <m:e>
                  <m:r>
                    <m:rPr/>
                    <w:rPr>
                      <w:color w:val="auto"/>
                      <w:highlight w:val="none"/>
                    </w:rPr>
                    <m:t>T</m:t>
                  </m:r>
                  <m:ctrlPr>
                    <w:rPr>
                      <w:color w:val="auto"/>
                      <w:highlight w:val="none"/>
                    </w:rPr>
                  </m:ctrlPr>
                </m:e>
                <m:sub>
                  <m:r>
                    <m:rPr>
                      <m:sty m:val="p"/>
                    </m:rPr>
                    <w:rPr>
                      <w:rFonts w:hint="eastAsia"/>
                      <w:color w:val="auto"/>
                      <w:highlight w:val="none"/>
                    </w:rPr>
                    <m:t>衔接</m:t>
                  </m:r>
                  <m:ctrlPr>
                    <w:rPr>
                      <w:color w:val="auto"/>
                      <w:highlight w:val="none"/>
                    </w:rPr>
                  </m:ctrlPr>
                </m:sub>
              </m:sSub>
              <m:ctrlPr>
                <w:rPr>
                  <w:color w:val="auto"/>
                  <w:highlight w:val="none"/>
                </w:rPr>
              </m:ctrlPr>
            </m:num>
            <m:den>
              <m:sSub>
                <m:sSubPr>
                  <m:ctrlPr>
                    <w:rPr>
                      <w:color w:val="auto"/>
                      <w:highlight w:val="none"/>
                    </w:rPr>
                  </m:ctrlPr>
                </m:sSubPr>
                <m:e>
                  <m:r>
                    <m:rPr/>
                    <w:rPr>
                      <w:color w:val="auto"/>
                      <w:highlight w:val="none"/>
                    </w:rPr>
                    <m:t>T</m:t>
                  </m:r>
                  <m:ctrlPr>
                    <w:rPr>
                      <w:color w:val="auto"/>
                      <w:highlight w:val="none"/>
                    </w:rPr>
                  </m:ctrlPr>
                </m:e>
                <m:sub>
                  <m:r>
                    <m:rPr>
                      <m:sty m:val="p"/>
                    </m:rPr>
                    <w:rPr>
                      <w:rFonts w:hint="eastAsia"/>
                      <w:color w:val="auto"/>
                      <w:highlight w:val="none"/>
                    </w:rPr>
                    <m:t>轨</m:t>
                  </m:r>
                  <m:ctrlPr>
                    <w:rPr>
                      <w:color w:val="auto"/>
                      <w:highlight w:val="none"/>
                    </w:rPr>
                  </m:ctrlPr>
                </m:sub>
              </m:sSub>
              <m:ctrlPr>
                <w:rPr>
                  <w:color w:val="auto"/>
                  <w:highlight w:val="none"/>
                </w:rPr>
              </m:ctrlPr>
            </m:den>
          </m:f>
          <m:r>
            <m:rPr>
              <m:sty m:val="p"/>
            </m:rPr>
            <w:rPr>
              <w:color w:val="auto"/>
              <w:highlight w:val="none"/>
            </w:rPr>
            <m:t>×100%</m:t>
          </m:r>
        </m:oMath>
      </m:oMathPara>
    </w:p>
    <w:p w14:paraId="23289F2C">
      <w:pPr>
        <w:rPr>
          <w:color w:val="auto"/>
          <w:highlight w:val="none"/>
        </w:rPr>
      </w:pPr>
      <w:r>
        <w:rPr>
          <w:rFonts w:hint="eastAsia"/>
          <w:color w:val="auto"/>
          <w:highlight w:val="none"/>
        </w:rPr>
        <w:t>式中：</w:t>
      </w:r>
    </w:p>
    <w:p w14:paraId="5B8B3B3B">
      <w:pPr>
        <w:pStyle w:val="57"/>
        <w:rPr>
          <w:rFonts w:hint="eastAsia"/>
          <w:color w:val="auto"/>
          <w:highlight w:val="none"/>
          <w:lang w:eastAsia="zh-CN"/>
        </w:rPr>
      </w:pPr>
      <w:r>
        <w:rPr>
          <w:rFonts w:hint="eastAsia"/>
          <w:color w:val="auto"/>
          <w:highlight w:val="none"/>
        </w:rPr>
        <w:t>T</w:t>
      </w:r>
      <w:r>
        <w:rPr>
          <w:rFonts w:hint="eastAsia"/>
          <w:color w:val="auto"/>
          <w:highlight w:val="none"/>
          <w:vertAlign w:val="subscript"/>
        </w:rPr>
        <w:t xml:space="preserve">衔接     </w:t>
      </w:r>
      <w:r>
        <w:rPr>
          <w:rFonts w:hint="eastAsia"/>
          <w:color w:val="auto"/>
          <w:highlight w:val="none"/>
        </w:rPr>
        <w:t>——与其他交通方式衔接的轨道交通车站数</w:t>
      </w:r>
      <w:r>
        <w:rPr>
          <w:rFonts w:hint="eastAsia"/>
          <w:color w:val="auto"/>
          <w:highlight w:val="none"/>
          <w:lang w:eastAsia="zh-CN"/>
        </w:rPr>
        <w:t>。</w:t>
      </w:r>
      <w:r>
        <w:rPr>
          <w:rFonts w:hint="eastAsia"/>
          <w:color w:val="auto"/>
          <w:highlight w:val="none"/>
        </w:rPr>
        <w:t>即出站口150m范围内，同时与至少一个地面公交站点，以及除地面公交以外的任一种交通工具停靠站点衔接的轨道交通站点的数量，单位为个</w:t>
      </w:r>
      <w:r>
        <w:rPr>
          <w:rFonts w:hint="eastAsia"/>
          <w:color w:val="auto"/>
          <w:highlight w:val="none"/>
          <w:lang w:eastAsia="zh-CN"/>
        </w:rPr>
        <w:t>；</w:t>
      </w:r>
    </w:p>
    <w:p w14:paraId="2AD7ABCF">
      <w:pPr>
        <w:pStyle w:val="57"/>
        <w:rPr>
          <w:color w:val="auto"/>
          <w:highlight w:val="none"/>
        </w:rPr>
      </w:pPr>
      <w:r>
        <w:rPr>
          <w:rFonts w:hint="eastAsia"/>
          <w:color w:val="auto"/>
          <w:highlight w:val="none"/>
        </w:rPr>
        <w:t>T</w:t>
      </w:r>
      <w:r>
        <w:rPr>
          <w:rFonts w:hint="eastAsia"/>
          <w:color w:val="auto"/>
          <w:highlight w:val="none"/>
          <w:vertAlign w:val="subscript"/>
        </w:rPr>
        <w:t xml:space="preserve">轨       </w:t>
      </w:r>
      <w:r>
        <w:rPr>
          <w:rFonts w:hint="eastAsia"/>
          <w:color w:val="auto"/>
          <w:highlight w:val="none"/>
        </w:rPr>
        <w:t>——轨道交通车站数，单位为个。</w:t>
      </w:r>
    </w:p>
    <w:p w14:paraId="2EE6E3D1">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6ABE8491">
      <w:pPr>
        <w:ind w:firstLine="420"/>
        <w:rPr>
          <w:color w:val="auto"/>
          <w:highlight w:val="none"/>
        </w:rPr>
      </w:pPr>
      <w:r>
        <w:rPr>
          <w:rFonts w:hint="eastAsia"/>
          <w:color w:val="auto"/>
          <w:highlight w:val="none"/>
        </w:rPr>
        <w:t>T</w:t>
      </w:r>
      <w:r>
        <w:rPr>
          <w:rFonts w:hint="eastAsia"/>
          <w:color w:val="auto"/>
          <w:highlight w:val="none"/>
          <w:vertAlign w:val="subscript"/>
        </w:rPr>
        <w:t>衔接、</w:t>
      </w:r>
      <w:r>
        <w:rPr>
          <w:rFonts w:hint="eastAsia"/>
          <w:color w:val="auto"/>
          <w:highlight w:val="none"/>
        </w:rPr>
        <w:t>T</w:t>
      </w:r>
      <w:r>
        <w:rPr>
          <w:rFonts w:hint="eastAsia"/>
          <w:color w:val="auto"/>
          <w:highlight w:val="none"/>
          <w:vertAlign w:val="subscript"/>
        </w:rPr>
        <w:t>轨</w:t>
      </w:r>
      <w:r>
        <w:rPr>
          <w:rFonts w:hint="eastAsia"/>
          <w:color w:val="auto"/>
          <w:highlight w:val="none"/>
        </w:rPr>
        <w:t>由公共交通一体化运营企业提供。</w:t>
      </w:r>
    </w:p>
    <w:bookmarkEnd w:id="46"/>
    <w:p w14:paraId="4694E1D0">
      <w:pPr>
        <w:pStyle w:val="106"/>
        <w:spacing w:before="156" w:after="156"/>
        <w:ind w:left="0"/>
        <w:rPr>
          <w:color w:val="auto"/>
          <w:highlight w:val="none"/>
        </w:rPr>
      </w:pPr>
      <w:r>
        <w:rPr>
          <w:rFonts w:hint="eastAsia"/>
          <w:color w:val="auto"/>
          <w:highlight w:val="none"/>
          <w:lang w:val="en-US" w:eastAsia="zh-CN"/>
        </w:rPr>
        <w:t>公共交通一次出行直达率</w:t>
      </w:r>
    </w:p>
    <w:p w14:paraId="54E41A32">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2D0FD2F7">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统计期内，是指市民在出行过程中未进行换乘的出行人次与总出行人次的比例。（单位：%）</w:t>
      </w:r>
    </w:p>
    <w:p w14:paraId="71FB87F5">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7F0AD782">
      <w:pPr>
        <w:rPr>
          <w:color w:val="auto"/>
          <w:highlight w:val="none"/>
        </w:rPr>
      </w:pPr>
      <m:oMathPara>
        <m:oMath>
          <m:r>
            <m:rPr>
              <m:sty m:val="p"/>
            </m:rPr>
            <w:rPr>
              <w:rFonts w:hint="eastAsia"/>
              <w:color w:val="auto"/>
              <w:highlight w:val="none"/>
            </w:rPr>
            <m:t>公共交通</m:t>
          </m:r>
          <m:r>
            <m:rPr>
              <m:sty m:val="p"/>
            </m:rPr>
            <w:rPr>
              <w:rFonts w:hint="eastAsia" w:ascii="Cambria Math" w:hAnsi="Cambria Math"/>
              <w:color w:val="auto"/>
              <w:highlight w:val="none"/>
              <w:lang w:val="en-US" w:eastAsia="zh-CN"/>
            </w:rPr>
            <m:t>一次出行直达率</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color w:val="auto"/>
                      <w:highlight w:val="none"/>
                    </w:rPr>
                    <m:t>P</m:t>
                  </m:r>
                  <m:ctrlPr>
                    <w:rPr>
                      <w:rFonts w:hint="eastAsia"/>
                      <w:color w:val="auto"/>
                      <w:highlight w:val="none"/>
                    </w:rPr>
                  </m:ctrlPr>
                </m:e>
                <m:sub>
                  <m:r>
                    <m:rPr>
                      <m:sty m:val="p"/>
                    </m:rPr>
                    <w:rPr>
                      <w:rFonts w:hint="eastAsia"/>
                      <w:color w:val="auto"/>
                      <w:highlight w:val="none"/>
                    </w:rPr>
                    <m:t>轨</m:t>
                  </m:r>
                  <m:r>
                    <m:rPr>
                      <m:sty m:val="p"/>
                    </m:rPr>
                    <w:rPr>
                      <w:rFonts w:hint="eastAsia" w:ascii="Cambria Math" w:hAnsi="Cambria Math"/>
                      <w:color w:val="auto"/>
                      <w:highlight w:val="none"/>
                      <w:lang w:val="en-US" w:eastAsia="zh-CN"/>
                    </w:rPr>
                    <m:t>一次</m:t>
                  </m:r>
                  <m:ctrlPr>
                    <w:rPr>
                      <w:rFonts w:hint="eastAsia"/>
                      <w:color w:val="auto"/>
                      <w:highlight w:val="none"/>
                    </w:rPr>
                  </m:ctrlPr>
                </m:sub>
              </m:sSub>
              <m:r>
                <m:rPr>
                  <m:sty m:val="p"/>
                </m:rPr>
                <w:rPr>
                  <w:rFonts w:hint="eastAsia"/>
                  <w:color w:val="auto"/>
                  <w:highlight w:val="none"/>
                </w:rPr>
                <m:t>+</m:t>
              </m:r>
              <m:sSub>
                <m:sSubPr>
                  <m:ctrlPr>
                    <w:rPr>
                      <w:rFonts w:hint="eastAsia"/>
                      <w:color w:val="auto"/>
                      <w:highlight w:val="none"/>
                    </w:rPr>
                  </m:ctrlPr>
                </m:sSubPr>
                <m:e>
                  <m:r>
                    <m:rPr/>
                    <w:rPr>
                      <w:color w:val="auto"/>
                      <w:highlight w:val="none"/>
                    </w:rPr>
                    <m:t>P</m:t>
                  </m:r>
                  <m:ctrlPr>
                    <w:rPr>
                      <w:rFonts w:hint="eastAsia"/>
                      <w:color w:val="auto"/>
                      <w:highlight w:val="none"/>
                    </w:rPr>
                  </m:ctrlPr>
                </m:e>
                <m:sub>
                  <m:r>
                    <m:rPr>
                      <m:sty m:val="p"/>
                    </m:rPr>
                    <w:rPr>
                      <w:rFonts w:hint="eastAsia"/>
                      <w:color w:val="auto"/>
                      <w:highlight w:val="none"/>
                    </w:rPr>
                    <m:t>公</m:t>
                  </m:r>
                  <m:r>
                    <m:rPr>
                      <m:sty m:val="p"/>
                    </m:rPr>
                    <w:rPr>
                      <w:rFonts w:hint="eastAsia" w:ascii="Cambria Math" w:hAnsi="Cambria Math"/>
                      <w:color w:val="auto"/>
                      <w:highlight w:val="none"/>
                      <w:lang w:val="en-US" w:eastAsia="zh-CN"/>
                    </w:rPr>
                    <m:t>一次</m:t>
                  </m:r>
                  <m:ctrlPr>
                    <w:rPr>
                      <w:rFonts w:hint="eastAsia"/>
                      <w:color w:val="auto"/>
                      <w:highlight w:val="none"/>
                    </w:rPr>
                  </m:ctrlPr>
                </m:sub>
              </m:sSub>
              <m:ctrlPr>
                <w:rPr>
                  <w:color w:val="auto"/>
                  <w:highlight w:val="none"/>
                </w:rPr>
              </m:ctrlPr>
            </m:num>
            <m:den>
              <m:sSub>
                <m:sSubPr>
                  <m:ctrlPr>
                    <w:rPr>
                      <w:color w:val="auto"/>
                      <w:highlight w:val="none"/>
                    </w:rPr>
                  </m:ctrlPr>
                </m:sSubPr>
                <m:e>
                  <m:r>
                    <m:rPr/>
                    <w:rPr>
                      <w:color w:val="auto"/>
                      <w:highlight w:val="none"/>
                    </w:rPr>
                    <m:t>P</m:t>
                  </m:r>
                  <m:ctrlPr>
                    <w:rPr>
                      <w:color w:val="auto"/>
                      <w:highlight w:val="none"/>
                    </w:rPr>
                  </m:ctrlPr>
                </m:e>
                <m:sub>
                  <m:r>
                    <m:rPr>
                      <m:sty m:val="p"/>
                    </m:rPr>
                    <w:rPr>
                      <w:rFonts w:hint="eastAsia"/>
                      <w:color w:val="auto"/>
                      <w:highlight w:val="none"/>
                    </w:rPr>
                    <m:t>轨</m:t>
                  </m:r>
                  <m:ctrlPr>
                    <w:rPr>
                      <w:color w:val="auto"/>
                      <w:highlight w:val="none"/>
                    </w:rPr>
                  </m:ctrlPr>
                </m:sub>
              </m:sSub>
              <m:r>
                <m:rPr>
                  <m:sty m:val="p"/>
                </m:rPr>
                <w:rPr>
                  <w:rFonts w:hint="eastAsia"/>
                  <w:color w:val="auto"/>
                  <w:highlight w:val="none"/>
                </w:rPr>
                <m:t>+</m:t>
              </m:r>
              <m:sSub>
                <m:sSubPr>
                  <m:ctrlPr>
                    <w:rPr>
                      <w:rFonts w:hint="eastAsia"/>
                      <w:color w:val="auto"/>
                      <w:highlight w:val="none"/>
                    </w:rPr>
                  </m:ctrlPr>
                </m:sSubPr>
                <m:e>
                  <m:r>
                    <m:rPr/>
                    <w:rPr>
                      <w:color w:val="auto"/>
                      <w:highlight w:val="none"/>
                    </w:rPr>
                    <m:t>P</m:t>
                  </m:r>
                  <m:ctrlPr>
                    <w:rPr>
                      <w:rFonts w:hint="eastAsia"/>
                      <w:color w:val="auto"/>
                      <w:highlight w:val="none"/>
                    </w:rPr>
                  </m:ctrlPr>
                </m:e>
                <m:sub>
                  <m:r>
                    <m:rPr>
                      <m:sty m:val="p"/>
                    </m:rPr>
                    <w:rPr>
                      <w:rFonts w:hint="eastAsia"/>
                      <w:color w:val="auto"/>
                      <w:highlight w:val="none"/>
                    </w:rPr>
                    <m:t>公</m:t>
                  </m:r>
                  <m:ctrlPr>
                    <w:rPr>
                      <w:rFonts w:hint="eastAsia"/>
                      <w:color w:val="auto"/>
                      <w:highlight w:val="none"/>
                    </w:rPr>
                  </m:ctrlPr>
                </m:sub>
              </m:sSub>
              <m:ctrlPr>
                <w:rPr>
                  <w:color w:val="auto"/>
                  <w:highlight w:val="none"/>
                </w:rPr>
              </m:ctrlPr>
            </m:den>
          </m:f>
        </m:oMath>
      </m:oMathPara>
    </w:p>
    <w:p w14:paraId="33B0172E">
      <w:pPr>
        <w:pStyle w:val="25"/>
        <w:rPr>
          <w:color w:val="auto"/>
          <w:highlight w:val="none"/>
        </w:rPr>
      </w:pPr>
    </w:p>
    <w:p w14:paraId="2B1CC52F">
      <w:pPr>
        <w:pStyle w:val="57"/>
        <w:rPr>
          <w:color w:val="auto"/>
          <w:highlight w:val="none"/>
        </w:rPr>
      </w:pPr>
      <w:r>
        <w:rPr>
          <w:rFonts w:hint="eastAsia"/>
          <w:color w:val="auto"/>
          <w:highlight w:val="none"/>
        </w:rPr>
        <w:t>式中：</w:t>
      </w:r>
    </w:p>
    <w:p w14:paraId="75CDF469">
      <w:pPr>
        <w:pStyle w:val="57"/>
        <w:rPr>
          <w:color w:val="auto"/>
          <w:highlight w:val="none"/>
        </w:rPr>
      </w:pPr>
      <w:r>
        <w:rPr>
          <w:rFonts w:hint="eastAsia"/>
          <w:color w:val="auto"/>
          <w:highlight w:val="none"/>
        </w:rPr>
        <w:t>P</w:t>
      </w:r>
      <w:r>
        <w:rPr>
          <w:rFonts w:hint="eastAsia"/>
          <w:color w:val="auto"/>
          <w:highlight w:val="none"/>
          <w:vertAlign w:val="subscript"/>
        </w:rPr>
        <w:t xml:space="preserve">公      </w:t>
      </w:r>
      <w:r>
        <w:rPr>
          <w:rFonts w:hint="eastAsia"/>
          <w:color w:val="auto"/>
          <w:highlight w:val="none"/>
        </w:rPr>
        <w:t>——采用地面公交交通方式的出行</w:t>
      </w:r>
      <w:r>
        <w:rPr>
          <w:rFonts w:hint="eastAsia"/>
          <w:color w:val="auto"/>
          <w:highlight w:val="none"/>
          <w:lang w:val="en-US" w:eastAsia="zh-CN"/>
        </w:rPr>
        <w:t>人次</w:t>
      </w:r>
      <w:r>
        <w:rPr>
          <w:rFonts w:hint="eastAsia"/>
          <w:color w:val="auto"/>
          <w:highlight w:val="none"/>
        </w:rPr>
        <w:t>,单位为人次；</w:t>
      </w:r>
    </w:p>
    <w:p w14:paraId="0E18BA2F">
      <w:pPr>
        <w:pStyle w:val="57"/>
        <w:rPr>
          <w:color w:val="auto"/>
          <w:highlight w:val="none"/>
        </w:rPr>
      </w:pPr>
      <w:r>
        <w:rPr>
          <w:rFonts w:hint="eastAsia"/>
          <w:color w:val="auto"/>
          <w:highlight w:val="none"/>
        </w:rPr>
        <w:t>P</w:t>
      </w:r>
      <w:r>
        <w:rPr>
          <w:rFonts w:hint="eastAsia"/>
          <w:color w:val="auto"/>
          <w:highlight w:val="none"/>
          <w:vertAlign w:val="subscript"/>
        </w:rPr>
        <w:t xml:space="preserve">轨      </w:t>
      </w:r>
      <w:r>
        <w:rPr>
          <w:rFonts w:hint="eastAsia"/>
          <w:color w:val="auto"/>
          <w:highlight w:val="none"/>
        </w:rPr>
        <w:t>——采用轨道交通方式的出行</w:t>
      </w:r>
      <w:r>
        <w:rPr>
          <w:rFonts w:hint="eastAsia"/>
          <w:color w:val="auto"/>
          <w:highlight w:val="none"/>
          <w:lang w:val="en-US" w:eastAsia="zh-CN"/>
        </w:rPr>
        <w:t>人次</w:t>
      </w:r>
      <w:r>
        <w:rPr>
          <w:rFonts w:hint="eastAsia"/>
          <w:color w:val="auto"/>
          <w:highlight w:val="none"/>
        </w:rPr>
        <w:t>,单位为人次；</w:t>
      </w:r>
    </w:p>
    <w:p w14:paraId="034D0B70">
      <w:pPr>
        <w:pStyle w:val="57"/>
        <w:rPr>
          <w:color w:val="auto"/>
          <w:highlight w:val="none"/>
        </w:rPr>
      </w:pPr>
      <w:r>
        <w:rPr>
          <w:rFonts w:hint="eastAsia"/>
          <w:color w:val="auto"/>
          <w:highlight w:val="none"/>
        </w:rPr>
        <w:t>P</w:t>
      </w:r>
      <w:r>
        <w:rPr>
          <w:rFonts w:hint="eastAsia"/>
          <w:color w:val="auto"/>
          <w:highlight w:val="none"/>
          <w:vertAlign w:val="subscript"/>
        </w:rPr>
        <w:t>轨</w:t>
      </w:r>
      <w:r>
        <w:rPr>
          <w:rFonts w:hint="eastAsia"/>
          <w:color w:val="auto"/>
          <w:highlight w:val="none"/>
          <w:vertAlign w:val="subscript"/>
          <w:lang w:val="en-US" w:eastAsia="zh-CN"/>
        </w:rPr>
        <w:t>一次</w:t>
      </w:r>
      <w:r>
        <w:rPr>
          <w:rFonts w:hint="eastAsia"/>
          <w:color w:val="auto"/>
          <w:highlight w:val="none"/>
          <w:vertAlign w:val="subscript"/>
        </w:rPr>
        <w:t xml:space="preserve">  </w:t>
      </w:r>
      <w:r>
        <w:rPr>
          <w:rFonts w:hint="eastAsia"/>
          <w:color w:val="auto"/>
          <w:highlight w:val="none"/>
        </w:rPr>
        <w:t>——</w:t>
      </w:r>
      <w:r>
        <w:rPr>
          <w:rFonts w:hint="eastAsia"/>
          <w:color w:val="auto"/>
          <w:highlight w:val="none"/>
          <w:lang w:val="en-US" w:eastAsia="zh-CN"/>
        </w:rPr>
        <w:t>乘坐</w:t>
      </w:r>
      <w:r>
        <w:rPr>
          <w:rFonts w:hint="eastAsia"/>
          <w:color w:val="auto"/>
          <w:highlight w:val="none"/>
        </w:rPr>
        <w:t>轨道</w:t>
      </w:r>
      <w:r>
        <w:rPr>
          <w:rFonts w:hint="eastAsia"/>
          <w:color w:val="auto"/>
          <w:highlight w:val="none"/>
          <w:lang w:val="en-US" w:eastAsia="zh-CN"/>
        </w:rPr>
        <w:t>交通且未进行换乘</w:t>
      </w:r>
      <w:r>
        <w:rPr>
          <w:rFonts w:hint="eastAsia"/>
          <w:color w:val="auto"/>
          <w:highlight w:val="none"/>
        </w:rPr>
        <w:t>的出行人次，单位为人次；</w:t>
      </w:r>
    </w:p>
    <w:p w14:paraId="4FE4786C">
      <w:pPr>
        <w:pStyle w:val="57"/>
        <w:rPr>
          <w:rFonts w:hint="eastAsia" w:eastAsia="宋体"/>
          <w:color w:val="auto"/>
          <w:highlight w:val="none"/>
          <w:lang w:eastAsia="zh-CN"/>
        </w:rPr>
      </w:pPr>
      <w:r>
        <w:rPr>
          <w:rFonts w:hint="eastAsia"/>
          <w:color w:val="auto"/>
          <w:highlight w:val="none"/>
        </w:rPr>
        <w:t>P</w:t>
      </w:r>
      <w:r>
        <w:rPr>
          <w:rFonts w:hint="eastAsia"/>
          <w:color w:val="auto"/>
          <w:highlight w:val="none"/>
          <w:vertAlign w:val="subscript"/>
        </w:rPr>
        <w:t>公</w:t>
      </w:r>
      <w:r>
        <w:rPr>
          <w:rFonts w:hint="eastAsia"/>
          <w:color w:val="auto"/>
          <w:highlight w:val="none"/>
          <w:vertAlign w:val="subscript"/>
          <w:lang w:val="en-US" w:eastAsia="zh-CN"/>
        </w:rPr>
        <w:t>一次</w:t>
      </w:r>
      <w:r>
        <w:rPr>
          <w:rFonts w:hint="eastAsia"/>
          <w:color w:val="auto"/>
          <w:highlight w:val="none"/>
          <w:vertAlign w:val="subscript"/>
        </w:rPr>
        <w:t xml:space="preserve">  </w:t>
      </w:r>
      <w:r>
        <w:rPr>
          <w:rFonts w:hint="eastAsia"/>
          <w:color w:val="auto"/>
          <w:highlight w:val="none"/>
        </w:rPr>
        <w:t>——</w:t>
      </w:r>
      <w:r>
        <w:rPr>
          <w:rFonts w:hint="eastAsia"/>
          <w:color w:val="auto"/>
          <w:highlight w:val="none"/>
          <w:lang w:val="en-US" w:eastAsia="zh-CN"/>
        </w:rPr>
        <w:t>乘坐地面公交且未进行换乘的出行人次</w:t>
      </w:r>
      <w:r>
        <w:rPr>
          <w:rFonts w:hint="eastAsia"/>
          <w:color w:val="auto"/>
          <w:highlight w:val="none"/>
        </w:rPr>
        <w:t>，单位为人次</w:t>
      </w:r>
      <w:r>
        <w:rPr>
          <w:rFonts w:hint="eastAsia"/>
          <w:color w:val="auto"/>
          <w:highlight w:val="none"/>
          <w:lang w:eastAsia="zh-CN"/>
        </w:rPr>
        <w:t>。</w:t>
      </w:r>
    </w:p>
    <w:p w14:paraId="47CDF318">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31969492">
      <w:pPr>
        <w:pStyle w:val="57"/>
        <w:rPr>
          <w:rFonts w:hint="eastAsia"/>
          <w:color w:val="auto"/>
          <w:highlight w:val="none"/>
        </w:rPr>
      </w:pPr>
      <w:r>
        <w:rPr>
          <w:rFonts w:hint="eastAsia"/>
          <w:color w:val="auto"/>
          <w:highlight w:val="none"/>
        </w:rPr>
        <w:t>P</w:t>
      </w:r>
      <w:r>
        <w:rPr>
          <w:rFonts w:hint="eastAsia"/>
          <w:color w:val="auto"/>
          <w:highlight w:val="none"/>
          <w:vertAlign w:val="subscript"/>
        </w:rPr>
        <w:t>公</w:t>
      </w:r>
      <w:r>
        <w:rPr>
          <w:rFonts w:hint="eastAsia"/>
          <w:color w:val="auto"/>
          <w:highlight w:val="none"/>
        </w:rPr>
        <w:t>、P</w:t>
      </w:r>
      <w:r>
        <w:rPr>
          <w:rFonts w:hint="eastAsia"/>
          <w:color w:val="auto"/>
          <w:highlight w:val="none"/>
          <w:vertAlign w:val="subscript"/>
        </w:rPr>
        <w:t>轨</w:t>
      </w:r>
      <w:r>
        <w:rPr>
          <w:rFonts w:hint="eastAsia"/>
          <w:color w:val="auto"/>
          <w:highlight w:val="none"/>
        </w:rPr>
        <w:t>、P</w:t>
      </w:r>
      <w:r>
        <w:rPr>
          <w:rFonts w:hint="eastAsia"/>
          <w:color w:val="auto"/>
          <w:highlight w:val="none"/>
          <w:vertAlign w:val="subscript"/>
        </w:rPr>
        <w:t>轨-公</w:t>
      </w:r>
      <w:r>
        <w:rPr>
          <w:rFonts w:hint="eastAsia"/>
          <w:color w:val="auto"/>
          <w:highlight w:val="none"/>
        </w:rPr>
        <w:t>、P</w:t>
      </w:r>
      <w:r>
        <w:rPr>
          <w:rFonts w:hint="eastAsia"/>
          <w:color w:val="auto"/>
          <w:highlight w:val="none"/>
          <w:vertAlign w:val="subscript"/>
        </w:rPr>
        <w:t>轨-轨</w:t>
      </w:r>
      <w:r>
        <w:rPr>
          <w:rFonts w:hint="eastAsia"/>
          <w:color w:val="auto"/>
          <w:highlight w:val="none"/>
        </w:rPr>
        <w:t>、P</w:t>
      </w:r>
      <w:r>
        <w:rPr>
          <w:rFonts w:hint="eastAsia"/>
          <w:color w:val="auto"/>
          <w:highlight w:val="none"/>
          <w:vertAlign w:val="subscript"/>
        </w:rPr>
        <w:t>公-公</w:t>
      </w:r>
      <w:r>
        <w:rPr>
          <w:rFonts w:hint="eastAsia"/>
          <w:color w:val="auto"/>
          <w:highlight w:val="none"/>
        </w:rPr>
        <w:t>和P</w:t>
      </w:r>
      <w:r>
        <w:rPr>
          <w:rFonts w:hint="eastAsia"/>
          <w:color w:val="auto"/>
          <w:highlight w:val="none"/>
          <w:vertAlign w:val="subscript"/>
        </w:rPr>
        <w:t>公-轨</w:t>
      </w:r>
      <w:r>
        <w:rPr>
          <w:rFonts w:hint="eastAsia"/>
          <w:color w:val="auto"/>
          <w:highlight w:val="none"/>
        </w:rPr>
        <w:t>均由公共交通一体化运营企业提供。</w:t>
      </w:r>
    </w:p>
    <w:p w14:paraId="5D2EF888">
      <w:pPr>
        <w:pStyle w:val="106"/>
        <w:spacing w:before="156" w:after="156"/>
        <w:ind w:left="0"/>
        <w:rPr>
          <w:rFonts w:hint="eastAsia"/>
          <w:color w:val="auto"/>
          <w:highlight w:val="none"/>
          <w:lang w:val="en-US" w:eastAsia="zh-CN"/>
        </w:rPr>
      </w:pPr>
      <w:r>
        <w:rPr>
          <w:rFonts w:hint="eastAsia"/>
          <w:color w:val="auto"/>
          <w:highlight w:val="none"/>
          <w:lang w:val="en-US" w:eastAsia="zh-CN"/>
        </w:rPr>
        <w:t>高峰时段公共交通平均拥挤度</w:t>
      </w:r>
    </w:p>
    <w:p w14:paraId="684B545E">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2C63902C">
      <w:pPr>
        <w:pStyle w:val="57"/>
        <w:rPr>
          <w:rFonts w:hint="eastAsia" w:eastAsia="宋体"/>
          <w:color w:val="auto"/>
          <w:highlight w:val="none"/>
          <w:lang w:eastAsia="zh-CN"/>
        </w:rPr>
      </w:pPr>
      <w:r>
        <w:rPr>
          <w:rFonts w:hint="eastAsia"/>
          <w:color w:val="auto"/>
          <w:highlight w:val="none"/>
        </w:rPr>
        <w:t>统计期内，</w:t>
      </w:r>
      <w:r>
        <w:rPr>
          <w:rFonts w:hint="eastAsia"/>
          <w:color w:val="auto"/>
          <w:highlight w:val="none"/>
          <w:lang w:eastAsia="zh-CN"/>
        </w:rPr>
        <w:t>高峰</w:t>
      </w:r>
      <w:r>
        <w:rPr>
          <w:rFonts w:hint="eastAsia"/>
          <w:color w:val="auto"/>
          <w:highlight w:val="none"/>
        </w:rPr>
        <w:t>时段</w:t>
      </w:r>
      <w:r>
        <w:rPr>
          <w:rFonts w:hint="eastAsia"/>
          <w:color w:val="auto"/>
          <w:highlight w:val="none"/>
          <w:lang w:eastAsia="zh-CN"/>
        </w:rPr>
        <w:t>地面公交</w:t>
      </w:r>
      <w:r>
        <w:rPr>
          <w:rFonts w:hint="eastAsia"/>
          <w:color w:val="auto"/>
          <w:highlight w:val="none"/>
        </w:rPr>
        <w:t>拥挤度与轨道交通拥挤度的平均值</w:t>
      </w:r>
      <w:r>
        <w:rPr>
          <w:rFonts w:hint="eastAsia"/>
          <w:color w:val="auto"/>
          <w:highlight w:val="none"/>
          <w:lang w:eastAsia="zh-CN"/>
        </w:rPr>
        <w:t>，</w:t>
      </w:r>
      <w:r>
        <w:rPr>
          <w:rFonts w:hint="eastAsia"/>
          <w:color w:val="auto"/>
          <w:highlight w:val="none"/>
        </w:rPr>
        <w:t>（单位:%）。</w:t>
      </w:r>
      <w:r>
        <w:rPr>
          <w:rFonts w:hint="eastAsia"/>
          <w:color w:val="auto"/>
          <w:highlight w:val="none"/>
          <w:lang w:val="en-US" w:eastAsia="zh-CN"/>
        </w:rPr>
        <w:t>[来源：交运发[2013]387号]</w:t>
      </w:r>
    </w:p>
    <w:p w14:paraId="28DD2A6D">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3BB28C40">
      <w:pPr>
        <w:pStyle w:val="57"/>
        <w:rPr>
          <w:color w:val="auto"/>
          <w:highlight w:val="none"/>
        </w:rPr>
      </w:pPr>
      <w:r>
        <w:rPr>
          <w:rFonts w:hint="eastAsia"/>
          <w:color w:val="auto"/>
          <w:highlight w:val="none"/>
        </w:rPr>
        <w:t>高峰</w:t>
      </w:r>
      <w:r>
        <w:rPr>
          <w:color w:val="auto"/>
          <w:highlight w:val="none"/>
        </w:rPr>
        <w:t>时段地面公交拥挤度</w:t>
      </w:r>
      <w:r>
        <w:rPr>
          <w:rFonts w:hint="eastAsia"/>
          <w:color w:val="auto"/>
          <w:highlight w:val="none"/>
        </w:rPr>
        <w:t>：</w:t>
      </w:r>
    </w:p>
    <w:p w14:paraId="4BBB539B">
      <w:pPr>
        <w:pStyle w:val="57"/>
        <w:rPr>
          <w:color w:val="auto"/>
          <w:highlight w:val="none"/>
        </w:rPr>
      </w:pPr>
      <m:oMathPara>
        <m:oMath>
          <m:r>
            <m:rPr>
              <m:sty m:val="p"/>
            </m:rPr>
            <w:rPr>
              <w:rFonts w:hint="eastAsia"/>
              <w:color w:val="auto"/>
              <w:highlight w:val="none"/>
            </w:rPr>
            <m:t>高峰</m:t>
          </m:r>
          <m:r>
            <m:rPr>
              <m:sty m:val="p"/>
            </m:rPr>
            <w:rPr>
              <w:color w:val="auto"/>
              <w:highlight w:val="none"/>
            </w:rPr>
            <m:t>时段地面公交拥挤度=</m:t>
          </m:r>
          <m:f>
            <m:fPr>
              <m:ctrlPr>
                <w:rPr>
                  <w:color w:val="auto"/>
                  <w:highlight w:val="none"/>
                </w:rPr>
              </m:ctrlPr>
            </m:fPr>
            <m:num>
              <m:nary>
                <m:naryPr>
                  <m:chr m:val="∑"/>
                  <m:limLoc m:val="undOvr"/>
                  <m:subHide m:val="1"/>
                  <m:supHide m:val="1"/>
                  <m:ctrlPr>
                    <w:rPr>
                      <w:color w:val="auto"/>
                      <w:highlight w:val="none"/>
                    </w:rPr>
                  </m:ctrlPr>
                </m:naryPr>
                <m:sub>
                  <m:ctrlPr>
                    <w:rPr>
                      <w:color w:val="auto"/>
                      <w:highlight w:val="none"/>
                    </w:rPr>
                  </m:ctrlPr>
                </m:sub>
                <m:sup>
                  <m:ctrlPr>
                    <w:rPr>
                      <w:color w:val="auto"/>
                      <w:highlight w:val="none"/>
                    </w:rPr>
                  </m:ctrlPr>
                </m:sup>
                <m:e>
                  <m:sSub>
                    <m:sSubPr>
                      <m:ctrlPr>
                        <w:rPr>
                          <w:color w:val="auto"/>
                          <w:highlight w:val="none"/>
                        </w:rPr>
                      </m:ctrlPr>
                    </m:sSubPr>
                    <m:e>
                      <m:r>
                        <m:rPr/>
                        <w:rPr>
                          <w:color w:val="auto"/>
                          <w:highlight w:val="none"/>
                        </w:rPr>
                        <m:t>P</m:t>
                      </m:r>
                      <m:ctrlPr>
                        <w:rPr>
                          <w:color w:val="auto"/>
                          <w:highlight w:val="none"/>
                        </w:rPr>
                      </m:ctrlPr>
                    </m:e>
                    <m:sub>
                      <m:r>
                        <m:rPr>
                          <m:sty m:val="p"/>
                        </m:rPr>
                        <w:rPr>
                          <w:rFonts w:hint="eastAsia"/>
                          <w:color w:val="auto"/>
                          <w:highlight w:val="none"/>
                        </w:rPr>
                        <m:t>公</m:t>
                      </m:r>
                      <m:r>
                        <m:rPr>
                          <m:sty m:val="p"/>
                        </m:rPr>
                        <w:rPr>
                          <w:color w:val="auto"/>
                          <w:highlight w:val="none"/>
                        </w:rPr>
                        <m:t>−</m:t>
                      </m:r>
                      <m:r>
                        <m:rPr>
                          <m:sty m:val="p"/>
                        </m:rPr>
                        <w:rPr>
                          <w:rFonts w:hint="eastAsia"/>
                          <w:color w:val="auto"/>
                          <w:highlight w:val="none"/>
                        </w:rPr>
                        <m:t>乘</m:t>
                      </m:r>
                      <m:ctrlPr>
                        <w:rPr>
                          <w:color w:val="auto"/>
                          <w:highlight w:val="none"/>
                        </w:rPr>
                      </m:ctrlPr>
                    </m:sub>
                  </m:sSub>
                  <m:ctrlPr>
                    <w:rPr>
                      <w:color w:val="auto"/>
                      <w:highlight w:val="none"/>
                    </w:rPr>
                  </m:ctrlPr>
                </m:e>
              </m:nary>
              <m:ctrlPr>
                <w:rPr>
                  <w:color w:val="auto"/>
                  <w:highlight w:val="none"/>
                </w:rPr>
              </m:ctrlPr>
            </m:num>
            <m:den>
              <m:nary>
                <m:naryPr>
                  <m:chr m:val="∑"/>
                  <m:limLoc m:val="undOvr"/>
                  <m:subHide m:val="1"/>
                  <m:supHide m:val="1"/>
                  <m:ctrlPr>
                    <w:rPr>
                      <w:color w:val="auto"/>
                      <w:highlight w:val="none"/>
                    </w:rPr>
                  </m:ctrlPr>
                </m:naryPr>
                <m:sub>
                  <m:ctrlPr>
                    <w:rPr>
                      <w:color w:val="auto"/>
                      <w:highlight w:val="none"/>
                    </w:rPr>
                  </m:ctrlPr>
                </m:sub>
                <m:sup>
                  <m:ctrlPr>
                    <w:rPr>
                      <w:color w:val="auto"/>
                      <w:highlight w:val="none"/>
                    </w:rPr>
                  </m:ctrlPr>
                </m:sup>
                <m:e>
                  <m:sSub>
                    <m:sSubPr>
                      <m:ctrlPr>
                        <w:rPr>
                          <w:color w:val="auto"/>
                          <w:highlight w:val="none"/>
                        </w:rPr>
                      </m:ctrlPr>
                    </m:sSubPr>
                    <m:e>
                      <m:r>
                        <m:rPr/>
                        <w:rPr>
                          <w:color w:val="auto"/>
                          <w:highlight w:val="none"/>
                        </w:rPr>
                        <m:t>P</m:t>
                      </m:r>
                      <m:ctrlPr>
                        <w:rPr>
                          <w:color w:val="auto"/>
                          <w:highlight w:val="none"/>
                        </w:rPr>
                      </m:ctrlPr>
                    </m:e>
                    <m:sub>
                      <m:r>
                        <m:rPr>
                          <m:sty m:val="p"/>
                        </m:rPr>
                        <w:rPr>
                          <w:rFonts w:hint="eastAsia"/>
                          <w:color w:val="auto"/>
                          <w:highlight w:val="none"/>
                        </w:rPr>
                        <m:t>公</m:t>
                      </m:r>
                      <m:r>
                        <m:rPr>
                          <m:sty m:val="p"/>
                        </m:rPr>
                        <w:rPr>
                          <w:color w:val="auto"/>
                          <w:highlight w:val="none"/>
                        </w:rPr>
                        <m:t>−</m:t>
                      </m:r>
                      <m:r>
                        <m:rPr>
                          <m:sty m:val="p"/>
                        </m:rPr>
                        <w:rPr>
                          <w:rFonts w:hint="eastAsia"/>
                          <w:color w:val="auto"/>
                          <w:highlight w:val="none"/>
                        </w:rPr>
                        <m:t>额载</m:t>
                      </m:r>
                      <m:ctrlPr>
                        <w:rPr>
                          <w:color w:val="auto"/>
                          <w:highlight w:val="none"/>
                        </w:rPr>
                      </m:ctrlPr>
                    </m:sub>
                  </m:sSub>
                  <m:ctrlPr>
                    <w:rPr>
                      <w:color w:val="auto"/>
                      <w:highlight w:val="none"/>
                    </w:rPr>
                  </m:ctrlPr>
                </m:e>
              </m:nary>
              <m:ctrlPr>
                <w:rPr>
                  <w:color w:val="auto"/>
                  <w:highlight w:val="none"/>
                </w:rPr>
              </m:ctrlPr>
            </m:den>
          </m:f>
          <m:r>
            <m:rPr>
              <m:sty m:val="p"/>
            </m:rPr>
            <w:rPr>
              <w:rFonts w:cs="Cambria Math"/>
              <w:color w:val="auto"/>
              <w:highlight w:val="none"/>
            </w:rPr>
            <m:t>×</m:t>
          </m:r>
          <m:r>
            <m:rPr>
              <m:sty m:val="p"/>
            </m:rPr>
            <w:rPr>
              <w:color w:val="auto"/>
              <w:highlight w:val="none"/>
            </w:rPr>
            <m:t>100%</m:t>
          </m:r>
        </m:oMath>
      </m:oMathPara>
    </w:p>
    <w:p w14:paraId="6C8351C6">
      <w:pPr>
        <w:pStyle w:val="57"/>
        <w:rPr>
          <w:color w:val="auto"/>
          <w:highlight w:val="none"/>
        </w:rPr>
      </w:pPr>
    </w:p>
    <w:p w14:paraId="04E50B6D">
      <w:pPr>
        <w:pStyle w:val="57"/>
        <w:rPr>
          <w:color w:val="auto"/>
          <w:highlight w:val="none"/>
        </w:rPr>
      </w:pPr>
      <w:r>
        <w:rPr>
          <w:rFonts w:hint="eastAsia"/>
          <w:color w:val="auto"/>
          <w:highlight w:val="none"/>
        </w:rPr>
        <w:t>高峰</w:t>
      </w:r>
      <w:r>
        <w:rPr>
          <w:color w:val="auto"/>
          <w:highlight w:val="none"/>
        </w:rPr>
        <w:t>时段轨道交通拥挤度</w:t>
      </w:r>
      <w:r>
        <w:rPr>
          <w:rFonts w:hint="eastAsia"/>
          <w:color w:val="auto"/>
          <w:highlight w:val="none"/>
        </w:rPr>
        <w:t>：</w:t>
      </w:r>
    </w:p>
    <w:p w14:paraId="61F3F6B0">
      <w:pPr>
        <w:pStyle w:val="57"/>
        <w:rPr>
          <w:color w:val="auto"/>
          <w:highlight w:val="none"/>
        </w:rPr>
      </w:pPr>
      <m:oMathPara>
        <m:oMath>
          <m:r>
            <m:rPr>
              <m:sty m:val="p"/>
            </m:rPr>
            <w:rPr>
              <w:rFonts w:hint="eastAsia"/>
              <w:color w:val="auto"/>
              <w:highlight w:val="none"/>
            </w:rPr>
            <m:t>高峰</m:t>
          </m:r>
          <m:r>
            <m:rPr>
              <m:sty m:val="p"/>
            </m:rPr>
            <w:rPr>
              <w:color w:val="auto"/>
              <w:highlight w:val="none"/>
            </w:rPr>
            <m:t>时段轨道交通拥挤度=</m:t>
          </m:r>
          <m:f>
            <m:fPr>
              <m:ctrlPr>
                <w:rPr>
                  <w:color w:val="auto"/>
                  <w:highlight w:val="none"/>
                </w:rPr>
              </m:ctrlPr>
            </m:fPr>
            <m:num>
              <m:nary>
                <m:naryPr>
                  <m:chr m:val="∑"/>
                  <m:limLoc m:val="undOvr"/>
                  <m:subHide m:val="1"/>
                  <m:supHide m:val="1"/>
                  <m:ctrlPr>
                    <w:rPr>
                      <w:color w:val="auto"/>
                      <w:highlight w:val="none"/>
                    </w:rPr>
                  </m:ctrlPr>
                </m:naryPr>
                <m:sub>
                  <m:ctrlPr>
                    <w:rPr>
                      <w:color w:val="auto"/>
                      <w:highlight w:val="none"/>
                    </w:rPr>
                  </m:ctrlPr>
                </m:sub>
                <m:sup>
                  <m:ctrlPr>
                    <w:rPr>
                      <w:color w:val="auto"/>
                      <w:highlight w:val="none"/>
                    </w:rPr>
                  </m:ctrlPr>
                </m:sup>
                <m:e>
                  <m:sSub>
                    <m:sSubPr>
                      <m:ctrlPr>
                        <w:rPr>
                          <w:color w:val="auto"/>
                          <w:highlight w:val="none"/>
                        </w:rPr>
                      </m:ctrlPr>
                    </m:sSubPr>
                    <m:e>
                      <m:r>
                        <m:rPr/>
                        <w:rPr>
                          <w:color w:val="auto"/>
                          <w:highlight w:val="none"/>
                        </w:rPr>
                        <m:t>P</m:t>
                      </m:r>
                      <m:ctrlPr>
                        <w:rPr>
                          <w:color w:val="auto"/>
                          <w:highlight w:val="none"/>
                        </w:rPr>
                      </m:ctrlPr>
                    </m:e>
                    <m:sub>
                      <m:r>
                        <m:rPr>
                          <m:sty m:val="p"/>
                        </m:rPr>
                        <w:rPr>
                          <w:rFonts w:hint="eastAsia"/>
                          <w:color w:val="auto"/>
                          <w:highlight w:val="none"/>
                        </w:rPr>
                        <m:t>轨</m:t>
                      </m:r>
                      <m:r>
                        <m:rPr>
                          <m:sty m:val="p"/>
                        </m:rPr>
                        <w:rPr>
                          <w:color w:val="auto"/>
                          <w:highlight w:val="none"/>
                        </w:rPr>
                        <m:t>−</m:t>
                      </m:r>
                      <m:r>
                        <m:rPr>
                          <m:sty m:val="p"/>
                        </m:rPr>
                        <w:rPr>
                          <w:rFonts w:hint="eastAsia"/>
                          <w:color w:val="auto"/>
                          <w:highlight w:val="none"/>
                        </w:rPr>
                        <m:t>乘</m:t>
                      </m:r>
                      <m:ctrlPr>
                        <w:rPr>
                          <w:color w:val="auto"/>
                          <w:highlight w:val="none"/>
                        </w:rPr>
                      </m:ctrlPr>
                    </m:sub>
                  </m:sSub>
                  <m:ctrlPr>
                    <w:rPr>
                      <w:color w:val="auto"/>
                      <w:highlight w:val="none"/>
                    </w:rPr>
                  </m:ctrlPr>
                </m:e>
              </m:nary>
              <m:ctrlPr>
                <w:rPr>
                  <w:color w:val="auto"/>
                  <w:highlight w:val="none"/>
                </w:rPr>
              </m:ctrlPr>
            </m:num>
            <m:den>
              <m:nary>
                <m:naryPr>
                  <m:chr m:val="∑"/>
                  <m:limLoc m:val="undOvr"/>
                  <m:subHide m:val="1"/>
                  <m:supHide m:val="1"/>
                  <m:ctrlPr>
                    <w:rPr>
                      <w:color w:val="auto"/>
                      <w:highlight w:val="none"/>
                    </w:rPr>
                  </m:ctrlPr>
                </m:naryPr>
                <m:sub>
                  <m:ctrlPr>
                    <w:rPr>
                      <w:color w:val="auto"/>
                      <w:highlight w:val="none"/>
                    </w:rPr>
                  </m:ctrlPr>
                </m:sub>
                <m:sup>
                  <m:ctrlPr>
                    <w:rPr>
                      <w:color w:val="auto"/>
                      <w:highlight w:val="none"/>
                    </w:rPr>
                  </m:ctrlPr>
                </m:sup>
                <m:e>
                  <m:sSub>
                    <m:sSubPr>
                      <m:ctrlPr>
                        <w:rPr>
                          <w:color w:val="auto"/>
                          <w:highlight w:val="none"/>
                        </w:rPr>
                      </m:ctrlPr>
                    </m:sSubPr>
                    <m:e>
                      <m:r>
                        <m:rPr/>
                        <w:rPr>
                          <w:color w:val="auto"/>
                          <w:highlight w:val="none"/>
                        </w:rPr>
                        <m:t>P</m:t>
                      </m:r>
                      <m:ctrlPr>
                        <w:rPr>
                          <w:color w:val="auto"/>
                          <w:highlight w:val="none"/>
                        </w:rPr>
                      </m:ctrlPr>
                    </m:e>
                    <m:sub>
                      <m:r>
                        <m:rPr>
                          <m:sty m:val="p"/>
                        </m:rPr>
                        <w:rPr>
                          <w:rFonts w:hint="eastAsia"/>
                          <w:color w:val="auto"/>
                          <w:highlight w:val="none"/>
                        </w:rPr>
                        <m:t>轨</m:t>
                      </m:r>
                      <m:r>
                        <m:rPr>
                          <m:sty m:val="p"/>
                        </m:rPr>
                        <w:rPr>
                          <w:color w:val="auto"/>
                          <w:highlight w:val="none"/>
                        </w:rPr>
                        <m:t>−</m:t>
                      </m:r>
                      <m:r>
                        <m:rPr>
                          <m:sty m:val="p"/>
                        </m:rPr>
                        <w:rPr>
                          <w:rFonts w:hint="eastAsia"/>
                          <w:color w:val="auto"/>
                          <w:highlight w:val="none"/>
                        </w:rPr>
                        <m:t>额载</m:t>
                      </m:r>
                      <m:ctrlPr>
                        <w:rPr>
                          <w:color w:val="auto"/>
                          <w:highlight w:val="none"/>
                        </w:rPr>
                      </m:ctrlPr>
                    </m:sub>
                  </m:sSub>
                  <m:ctrlPr>
                    <w:rPr>
                      <w:color w:val="auto"/>
                      <w:highlight w:val="none"/>
                    </w:rPr>
                  </m:ctrlPr>
                </m:e>
              </m:nary>
              <m:ctrlPr>
                <w:rPr>
                  <w:color w:val="auto"/>
                  <w:highlight w:val="none"/>
                </w:rPr>
              </m:ctrlPr>
            </m:den>
          </m:f>
          <m:r>
            <m:rPr>
              <m:sty m:val="p"/>
            </m:rPr>
            <w:rPr>
              <w:rFonts w:cs="Cambria Math"/>
              <w:color w:val="auto"/>
              <w:highlight w:val="none"/>
            </w:rPr>
            <m:t>×</m:t>
          </m:r>
          <m:r>
            <m:rPr>
              <m:sty m:val="p"/>
            </m:rPr>
            <w:rPr>
              <w:color w:val="auto"/>
              <w:highlight w:val="none"/>
            </w:rPr>
            <m:t>100%</m:t>
          </m:r>
        </m:oMath>
      </m:oMathPara>
    </w:p>
    <w:p w14:paraId="674BB093">
      <w:pPr>
        <w:pStyle w:val="57"/>
        <w:rPr>
          <w:color w:val="auto"/>
          <w:highlight w:val="none"/>
        </w:rPr>
      </w:pPr>
      <w:r>
        <w:rPr>
          <w:rFonts w:hint="eastAsia"/>
          <w:color w:val="auto"/>
          <w:highlight w:val="none"/>
        </w:rPr>
        <w:t>式中：</w:t>
      </w:r>
    </w:p>
    <w:p w14:paraId="7572C05F">
      <w:pPr>
        <w:pStyle w:val="57"/>
        <w:rPr>
          <w:color w:val="auto"/>
          <w:highlight w:val="none"/>
        </w:rPr>
      </w:pPr>
      <w:r>
        <w:rPr>
          <w:rFonts w:hint="eastAsia"/>
          <w:color w:val="auto"/>
          <w:highlight w:val="none"/>
        </w:rPr>
        <w:t>P</w:t>
      </w:r>
      <w:r>
        <w:rPr>
          <w:rFonts w:hint="eastAsia"/>
          <w:color w:val="auto"/>
          <w:highlight w:val="none"/>
          <w:vertAlign w:val="subscript"/>
        </w:rPr>
        <w:t>公-乘</w:t>
      </w:r>
      <w:r>
        <w:rPr>
          <w:color w:val="auto"/>
          <w:highlight w:val="none"/>
          <w:vertAlign w:val="subscript"/>
        </w:rPr>
        <w:tab/>
      </w:r>
      <w:r>
        <w:rPr>
          <w:color w:val="auto"/>
          <w:highlight w:val="none"/>
          <w:vertAlign w:val="subscript"/>
        </w:rPr>
        <w:tab/>
      </w:r>
      <w:r>
        <w:rPr>
          <w:rFonts w:hint="eastAsia"/>
          <w:color w:val="auto"/>
          <w:highlight w:val="none"/>
        </w:rPr>
        <w:t>——高峰时段地面公交最大断面乘客数</w:t>
      </w:r>
      <w:r>
        <w:rPr>
          <w:rFonts w:hint="eastAsia"/>
          <w:color w:val="auto"/>
          <w:highlight w:val="none"/>
          <w:lang w:eastAsia="zh-CN"/>
        </w:rPr>
        <w:t>，</w:t>
      </w:r>
      <w:r>
        <w:rPr>
          <w:rFonts w:hint="eastAsia"/>
          <w:color w:val="auto"/>
          <w:highlight w:val="none"/>
        </w:rPr>
        <w:t>单位</w:t>
      </w:r>
      <w:r>
        <w:rPr>
          <w:rFonts w:hint="eastAsia"/>
          <w:color w:val="auto"/>
          <w:highlight w:val="none"/>
          <w:lang w:val="en-US" w:eastAsia="zh-CN"/>
        </w:rPr>
        <w:t>为</w:t>
      </w:r>
      <w:r>
        <w:rPr>
          <w:rFonts w:hint="eastAsia"/>
          <w:color w:val="auto"/>
          <w:highlight w:val="none"/>
        </w:rPr>
        <w:t>人；</w:t>
      </w:r>
    </w:p>
    <w:p w14:paraId="4E4AFE23">
      <w:pPr>
        <w:pStyle w:val="57"/>
        <w:rPr>
          <w:color w:val="auto"/>
          <w:highlight w:val="none"/>
        </w:rPr>
      </w:pPr>
      <w:r>
        <w:rPr>
          <w:rFonts w:hint="eastAsia"/>
          <w:color w:val="auto"/>
          <w:highlight w:val="none"/>
        </w:rPr>
        <w:t>P</w:t>
      </w:r>
      <w:r>
        <w:rPr>
          <w:rFonts w:hint="eastAsia"/>
          <w:color w:val="auto"/>
          <w:highlight w:val="none"/>
          <w:vertAlign w:val="subscript"/>
        </w:rPr>
        <w:t xml:space="preserve">公-额载 </w:t>
      </w:r>
      <w:r>
        <w:rPr>
          <w:color w:val="auto"/>
          <w:highlight w:val="none"/>
          <w:vertAlign w:val="subscript"/>
        </w:rPr>
        <w:tab/>
      </w:r>
      <w:r>
        <w:rPr>
          <w:rFonts w:hint="eastAsia"/>
          <w:color w:val="auto"/>
          <w:highlight w:val="none"/>
        </w:rPr>
        <w:t>——高峰时段地面公交最大客流断面班次的额定载客量</w:t>
      </w:r>
      <w:r>
        <w:rPr>
          <w:rFonts w:hint="eastAsia"/>
          <w:color w:val="auto"/>
          <w:highlight w:val="none"/>
          <w:lang w:eastAsia="zh-CN"/>
        </w:rPr>
        <w:t>，</w:t>
      </w:r>
      <w:r>
        <w:rPr>
          <w:rFonts w:hint="eastAsia"/>
          <w:color w:val="auto"/>
          <w:highlight w:val="none"/>
        </w:rPr>
        <w:t>单位</w:t>
      </w:r>
      <w:r>
        <w:rPr>
          <w:rFonts w:hint="eastAsia"/>
          <w:color w:val="auto"/>
          <w:highlight w:val="none"/>
          <w:lang w:val="en-US" w:eastAsia="zh-CN"/>
        </w:rPr>
        <w:t>为</w:t>
      </w:r>
      <w:r>
        <w:rPr>
          <w:rFonts w:hint="eastAsia"/>
          <w:color w:val="auto"/>
          <w:highlight w:val="none"/>
        </w:rPr>
        <w:t>人；</w:t>
      </w:r>
    </w:p>
    <w:p w14:paraId="2E0467D9">
      <w:pPr>
        <w:pStyle w:val="57"/>
        <w:rPr>
          <w:color w:val="auto"/>
          <w:highlight w:val="none"/>
        </w:rPr>
      </w:pPr>
      <w:r>
        <w:rPr>
          <w:rFonts w:hint="eastAsia"/>
          <w:color w:val="auto"/>
          <w:highlight w:val="none"/>
        </w:rPr>
        <w:t>P</w:t>
      </w:r>
      <w:r>
        <w:rPr>
          <w:rFonts w:hint="eastAsia"/>
          <w:color w:val="auto"/>
          <w:highlight w:val="none"/>
          <w:vertAlign w:val="subscript"/>
        </w:rPr>
        <w:t>轨-乘</w:t>
      </w:r>
      <w:r>
        <w:rPr>
          <w:color w:val="auto"/>
          <w:highlight w:val="none"/>
          <w:vertAlign w:val="subscript"/>
        </w:rPr>
        <w:tab/>
      </w:r>
      <w:r>
        <w:rPr>
          <w:color w:val="auto"/>
          <w:highlight w:val="none"/>
          <w:vertAlign w:val="subscript"/>
        </w:rPr>
        <w:tab/>
      </w:r>
      <w:r>
        <w:rPr>
          <w:rFonts w:hint="eastAsia"/>
          <w:color w:val="auto"/>
          <w:highlight w:val="none"/>
        </w:rPr>
        <w:t>——高峰时段轨道交通最大断面乘客数</w:t>
      </w:r>
      <w:r>
        <w:rPr>
          <w:rFonts w:hint="eastAsia"/>
          <w:color w:val="auto"/>
          <w:highlight w:val="none"/>
          <w:lang w:eastAsia="zh-CN"/>
        </w:rPr>
        <w:t>，</w:t>
      </w:r>
      <w:r>
        <w:rPr>
          <w:rFonts w:hint="eastAsia"/>
          <w:color w:val="auto"/>
          <w:highlight w:val="none"/>
        </w:rPr>
        <w:t>单位</w:t>
      </w:r>
      <w:r>
        <w:rPr>
          <w:rFonts w:hint="eastAsia"/>
          <w:color w:val="auto"/>
          <w:highlight w:val="none"/>
          <w:lang w:val="en-US" w:eastAsia="zh-CN"/>
        </w:rPr>
        <w:t>为</w:t>
      </w:r>
      <w:r>
        <w:rPr>
          <w:rFonts w:hint="eastAsia"/>
          <w:color w:val="auto"/>
          <w:highlight w:val="none"/>
        </w:rPr>
        <w:t>人；</w:t>
      </w:r>
    </w:p>
    <w:p w14:paraId="7A10AF38">
      <w:pPr>
        <w:pStyle w:val="57"/>
        <w:rPr>
          <w:color w:val="auto"/>
          <w:highlight w:val="none"/>
        </w:rPr>
      </w:pPr>
      <w:r>
        <w:rPr>
          <w:rFonts w:hint="eastAsia"/>
          <w:color w:val="auto"/>
          <w:highlight w:val="none"/>
        </w:rPr>
        <w:t>P</w:t>
      </w:r>
      <w:r>
        <w:rPr>
          <w:rFonts w:hint="eastAsia"/>
          <w:color w:val="auto"/>
          <w:highlight w:val="none"/>
          <w:vertAlign w:val="subscript"/>
        </w:rPr>
        <w:t xml:space="preserve">轨-额载   </w:t>
      </w:r>
      <w:r>
        <w:rPr>
          <w:color w:val="auto"/>
          <w:highlight w:val="none"/>
          <w:vertAlign w:val="subscript"/>
        </w:rPr>
        <w:tab/>
      </w:r>
      <w:r>
        <w:rPr>
          <w:rFonts w:hint="eastAsia"/>
          <w:color w:val="auto"/>
          <w:highlight w:val="none"/>
        </w:rPr>
        <w:t>——高峰时段轨道交通最大客流断面列次的额定载客量</w:t>
      </w:r>
      <w:r>
        <w:rPr>
          <w:rFonts w:hint="eastAsia"/>
          <w:color w:val="auto"/>
          <w:highlight w:val="none"/>
          <w:lang w:eastAsia="zh-CN"/>
        </w:rPr>
        <w:t>，</w:t>
      </w:r>
      <w:r>
        <w:rPr>
          <w:rFonts w:hint="eastAsia"/>
          <w:color w:val="auto"/>
          <w:highlight w:val="none"/>
        </w:rPr>
        <w:t>单位</w:t>
      </w:r>
      <w:r>
        <w:rPr>
          <w:rFonts w:hint="eastAsia"/>
          <w:color w:val="auto"/>
          <w:highlight w:val="none"/>
          <w:lang w:val="en-US" w:eastAsia="zh-CN"/>
        </w:rPr>
        <w:t>为</w:t>
      </w:r>
      <w:r>
        <w:rPr>
          <w:rFonts w:hint="eastAsia"/>
          <w:color w:val="auto"/>
          <w:highlight w:val="none"/>
        </w:rPr>
        <w:t>人。</w:t>
      </w:r>
    </w:p>
    <w:p w14:paraId="47C199A7">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310E71A6">
      <w:pPr>
        <w:pStyle w:val="57"/>
        <w:rPr>
          <w:color w:val="auto"/>
          <w:highlight w:val="none"/>
        </w:rPr>
      </w:pPr>
      <w:r>
        <w:rPr>
          <w:rFonts w:hint="eastAsia"/>
          <w:color w:val="auto"/>
          <w:highlight w:val="none"/>
          <w:lang w:eastAsia="zh-CN"/>
        </w:rPr>
        <w:t>高峰</w:t>
      </w:r>
      <w:r>
        <w:rPr>
          <w:rFonts w:hint="eastAsia"/>
          <w:color w:val="auto"/>
          <w:highlight w:val="none"/>
        </w:rPr>
        <w:t>时段各班（列）次乘客数</w:t>
      </w:r>
      <w:r>
        <w:rPr>
          <w:rFonts w:hint="eastAsia"/>
          <w:color w:val="auto"/>
          <w:highlight w:val="none"/>
          <w:lang w:val="en-US" w:eastAsia="zh-CN"/>
        </w:rPr>
        <w:t>和</w:t>
      </w:r>
      <w:r>
        <w:rPr>
          <w:rFonts w:hint="eastAsia"/>
          <w:color w:val="auto"/>
          <w:highlight w:val="none"/>
          <w:lang w:eastAsia="zh-CN"/>
        </w:rPr>
        <w:t>高峰</w:t>
      </w:r>
      <w:r>
        <w:rPr>
          <w:rFonts w:hint="eastAsia"/>
          <w:color w:val="auto"/>
          <w:highlight w:val="none"/>
        </w:rPr>
        <w:t>时段各班（列）次的额定载客量</w:t>
      </w:r>
      <w:r>
        <w:rPr>
          <w:rFonts w:hint="eastAsia"/>
          <w:color w:val="auto"/>
          <w:highlight w:val="none"/>
          <w:lang w:val="en-US" w:eastAsia="zh-CN"/>
        </w:rPr>
        <w:t>由公共交通运营企业提供</w:t>
      </w:r>
    </w:p>
    <w:p w14:paraId="4A9ABF34">
      <w:pPr>
        <w:pStyle w:val="106"/>
        <w:spacing w:before="156" w:after="156"/>
        <w:ind w:left="0"/>
        <w:rPr>
          <w:color w:val="auto"/>
          <w:highlight w:val="none"/>
        </w:rPr>
      </w:pPr>
      <w:r>
        <w:rPr>
          <w:rFonts w:hint="eastAsia"/>
          <w:color w:val="auto"/>
          <w:highlight w:val="none"/>
          <w:lang w:val="en-US" w:eastAsia="zh-CN"/>
        </w:rPr>
        <w:t>公共交通乘客满意度</w:t>
      </w:r>
    </w:p>
    <w:p w14:paraId="46BD4DCC">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0165E367">
      <w:pPr>
        <w:pStyle w:val="57"/>
        <w:rPr>
          <w:color w:val="auto"/>
          <w:highlight w:val="none"/>
        </w:rPr>
      </w:pPr>
      <w:r>
        <w:rPr>
          <w:rFonts w:hint="eastAsia"/>
          <w:color w:val="auto"/>
          <w:highlight w:val="none"/>
        </w:rPr>
        <w:t>统计期内</w:t>
      </w:r>
      <w:r>
        <w:rPr>
          <w:rFonts w:hint="eastAsia"/>
          <w:color w:val="auto"/>
          <w:highlight w:val="none"/>
          <w:lang w:eastAsia="zh-CN"/>
        </w:rPr>
        <w:t>，</w:t>
      </w:r>
      <w:r>
        <w:rPr>
          <w:rFonts w:hint="eastAsia"/>
          <w:color w:val="auto"/>
          <w:highlight w:val="none"/>
        </w:rPr>
        <w:t>城市公共交通乘客对公共交通服务的可得性、安全性、可靠性、便捷性及舒适性等方面的满意程度</w:t>
      </w:r>
      <w:r>
        <w:rPr>
          <w:rFonts w:hint="eastAsia"/>
          <w:color w:val="auto"/>
          <w:highlight w:val="none"/>
          <w:lang w:eastAsia="zh-CN"/>
        </w:rPr>
        <w:t>。</w:t>
      </w:r>
    </w:p>
    <w:p w14:paraId="3B33A159">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0F554540">
      <w:pPr>
        <w:rPr>
          <w:rFonts w:hint="default" w:hAnsi="Cambria Math" w:cs="Cambria Math"/>
          <w:i w:val="0"/>
          <w:color w:val="auto"/>
          <w:highlight w:val="none"/>
          <w:lang w:val="en-US" w:eastAsia="zh-CN"/>
        </w:rPr>
      </w:pPr>
      <m:oMathPara>
        <m:oMath>
          <m:sSub>
            <m:sSubPr>
              <m:ctrlPr>
                <w:rPr>
                  <w:rFonts w:ascii="Cambria Math" w:hAnsi="Cambria Math" w:cs="Cambria Math"/>
                  <w:i/>
                  <w:color w:val="auto"/>
                  <w:highlight w:val="none"/>
                  <w:lang w:val="en-US"/>
                </w:rPr>
              </m:ctrlPr>
            </m:sSubPr>
            <m:e>
              <m:r>
                <m:rPr/>
                <w:rPr>
                  <w:rFonts w:hint="default" w:ascii="Cambria Math" w:hAnsi="Cambria Math" w:cs="Cambria Math"/>
                  <w:color w:val="auto"/>
                  <w:highlight w:val="none"/>
                  <w:lang w:val="en-US" w:eastAsia="zh-CN"/>
                </w:rPr>
                <m:t>IPTI</m:t>
              </m:r>
              <m:ctrlPr>
                <w:rPr>
                  <w:rFonts w:ascii="Cambria Math" w:hAnsi="Cambria Math" w:cs="Cambria Math"/>
                  <w:i/>
                  <w:color w:val="auto"/>
                  <w:highlight w:val="none"/>
                  <w:lang w:val="en-US"/>
                </w:rPr>
              </m:ctrlPr>
            </m:e>
            <m:sub>
              <m:r>
                <m:rPr/>
                <w:rPr>
                  <w:rFonts w:hint="default" w:ascii="Cambria Math" w:hAnsi="Cambria Math" w:cs="Cambria Math"/>
                  <w:color w:val="auto"/>
                  <w:highlight w:val="none"/>
                  <w:lang w:val="en-US" w:eastAsia="zh-CN"/>
                </w:rPr>
                <m:t>20</m:t>
              </m:r>
              <m:ctrlPr>
                <w:rPr>
                  <w:rFonts w:ascii="Cambria Math" w:hAnsi="Cambria Math" w:cs="Cambria Math"/>
                  <w:i/>
                  <w:color w:val="auto"/>
                  <w:highlight w:val="none"/>
                  <w:lang w:val="en-US"/>
                </w:rPr>
              </m:ctrlPr>
            </m:sub>
          </m:sSub>
          <m:r>
            <m:rPr/>
            <w:rPr>
              <w:rFonts w:hint="default" w:ascii="Cambria Math" w:hAnsi="Cambria Math" w:cs="Cambria Math"/>
              <w:color w:val="auto"/>
              <w:highlight w:val="none"/>
              <w:lang w:val="en-US"/>
            </w:rPr>
            <m:t>=</m:t>
          </m:r>
          <m:f>
            <m:fPr>
              <m:ctrlPr>
                <w:rPr>
                  <w:rFonts w:hint="default" w:ascii="Cambria Math" w:hAnsi="Cambria Math" w:cs="Cambria Math"/>
                  <w:i/>
                  <w:color w:val="auto"/>
                  <w:highlight w:val="none"/>
                  <w:lang w:val="en-US"/>
                </w:rPr>
              </m:ctrlPr>
            </m:fPr>
            <m:num>
              <m:nary>
                <m:naryPr>
                  <m:chr m:val="∑"/>
                  <m:limLoc m:val="subSup"/>
                  <m:supHide m:val="1"/>
                  <m:ctrlPr>
                    <w:rPr>
                      <w:rFonts w:hint="default" w:ascii="Cambria Math" w:hAnsi="Cambria Math" w:cs="Cambria Math"/>
                      <w:i/>
                      <w:color w:val="auto"/>
                      <w:highlight w:val="none"/>
                      <w:lang w:val="en-US"/>
                    </w:rPr>
                  </m:ctrlPr>
                </m:naryPr>
                <m:sub>
                  <m:r>
                    <m:rPr/>
                    <w:rPr>
                      <w:rFonts w:hint="default" w:ascii="Cambria Math" w:hAnsi="Cambria Math" w:cs="Cambria Math"/>
                      <w:color w:val="auto"/>
                      <w:highlight w:val="none"/>
                      <w:lang w:val="en-US" w:eastAsia="zh-CN"/>
                    </w:rPr>
                    <m:t>i</m:t>
                  </m:r>
                  <m:ctrlPr>
                    <w:rPr>
                      <w:rFonts w:hint="default" w:ascii="Cambria Math" w:hAnsi="Cambria Math" w:cs="Cambria Math"/>
                      <w:i/>
                      <w:color w:val="auto"/>
                      <w:highlight w:val="none"/>
                      <w:lang w:val="en-US"/>
                    </w:rPr>
                  </m:ctrlPr>
                </m:sub>
                <m:sup>
                  <m:ctrlPr>
                    <w:rPr>
                      <w:rFonts w:hint="default" w:ascii="Cambria Math" w:hAnsi="Cambria Math" w:cs="Cambria Math"/>
                      <w:i/>
                      <w:color w:val="auto"/>
                      <w:highlight w:val="none"/>
                      <w:lang w:val="en-US"/>
                    </w:rPr>
                  </m:ctrlPr>
                </m:sup>
                <m:e>
                  <m:sSub>
                    <m:sSubPr>
                      <m:ctrlPr>
                        <w:rPr>
                          <w:rFonts w:hint="default" w:ascii="Cambria Math" w:hAnsi="Cambria Math" w:cs="Cambria Math"/>
                          <w:i/>
                          <w:color w:val="auto"/>
                          <w:highlight w:val="none"/>
                          <w:lang w:val="en-US"/>
                        </w:rPr>
                      </m:ctrlPr>
                    </m:sSubPr>
                    <m:e>
                      <m:r>
                        <m:rPr/>
                        <w:rPr>
                          <w:rFonts w:hint="default" w:ascii="Cambria Math" w:hAnsi="Cambria Math" w:cs="Cambria Math"/>
                          <w:color w:val="auto"/>
                          <w:highlight w:val="none"/>
                          <w:lang w:val="en-US" w:eastAsia="zh-CN"/>
                        </w:rPr>
                        <m:t>T</m:t>
                      </m:r>
                      <m:ctrlPr>
                        <w:rPr>
                          <w:rFonts w:hint="default" w:ascii="Cambria Math" w:hAnsi="Cambria Math" w:cs="Cambria Math"/>
                          <w:i/>
                          <w:color w:val="auto"/>
                          <w:highlight w:val="none"/>
                          <w:lang w:val="en-US"/>
                        </w:rPr>
                      </m:ctrlPr>
                    </m:e>
                    <m:sub>
                      <m:r>
                        <m:rPr/>
                        <w:rPr>
                          <w:rFonts w:hint="default" w:ascii="Cambria Math" w:hAnsi="Cambria Math" w:cs="Cambria Math"/>
                          <w:color w:val="auto"/>
                          <w:highlight w:val="none"/>
                          <w:lang w:val="en-US" w:eastAsia="zh-CN"/>
                        </w:rPr>
                        <m:t>i</m:t>
                      </m:r>
                      <m:r>
                        <m:rPr/>
                        <w:rPr>
                          <w:rFonts w:hint="eastAsia" w:ascii="Cambria Math" w:hAnsi="Cambria Math" w:cs="Cambria Math"/>
                          <w:color w:val="auto"/>
                          <w:highlight w:val="none"/>
                          <w:lang w:val="en-US" w:eastAsia="zh-CN"/>
                        </w:rPr>
                        <m:t>得</m:t>
                      </m:r>
                      <m:ctrlPr>
                        <w:rPr>
                          <w:rFonts w:hint="default" w:ascii="Cambria Math" w:hAnsi="Cambria Math" w:cs="Cambria Math"/>
                          <w:i/>
                          <w:color w:val="auto"/>
                          <w:highlight w:val="none"/>
                          <w:lang w:val="en-US"/>
                        </w:rPr>
                      </m:ctrlPr>
                    </m:sub>
                  </m:sSub>
                  <m:ctrlPr>
                    <w:rPr>
                      <w:rFonts w:hint="default" w:ascii="Cambria Math" w:hAnsi="Cambria Math" w:cs="Cambria Math"/>
                      <w:i/>
                      <w:color w:val="auto"/>
                      <w:highlight w:val="none"/>
                      <w:lang w:val="en-US"/>
                    </w:rPr>
                  </m:ctrlPr>
                </m:e>
              </m:nary>
              <m:ctrlPr>
                <w:rPr>
                  <w:rFonts w:hint="default" w:ascii="Cambria Math" w:hAnsi="Cambria Math" w:cs="Cambria Math"/>
                  <w:i/>
                  <w:color w:val="auto"/>
                  <w:highlight w:val="none"/>
                  <w:lang w:val="en-US"/>
                </w:rPr>
              </m:ctrlPr>
            </m:num>
            <m:den>
              <m:nary>
                <m:naryPr>
                  <m:chr m:val="∑"/>
                  <m:limLoc m:val="subSup"/>
                  <m:supHide m:val="1"/>
                  <m:ctrlPr>
                    <w:rPr>
                      <w:rFonts w:hint="default" w:ascii="Cambria Math" w:hAnsi="Cambria Math" w:cs="Cambria Math"/>
                      <w:i/>
                      <w:color w:val="auto"/>
                      <w:highlight w:val="none"/>
                      <w:lang w:val="en-US"/>
                    </w:rPr>
                  </m:ctrlPr>
                </m:naryPr>
                <m:sub>
                  <m:r>
                    <m:rPr/>
                    <w:rPr>
                      <w:rFonts w:hint="default" w:ascii="Cambria Math" w:hAnsi="Cambria Math" w:cs="Cambria Math"/>
                      <w:color w:val="auto"/>
                      <w:highlight w:val="none"/>
                      <w:lang w:val="en-US" w:eastAsia="zh-CN"/>
                    </w:rPr>
                    <m:t>i</m:t>
                  </m:r>
                  <m:ctrlPr>
                    <w:rPr>
                      <w:rFonts w:hint="default" w:ascii="Cambria Math" w:hAnsi="Cambria Math" w:cs="Cambria Math"/>
                      <w:i/>
                      <w:color w:val="auto"/>
                      <w:highlight w:val="none"/>
                      <w:lang w:val="en-US"/>
                    </w:rPr>
                  </m:ctrlPr>
                </m:sub>
                <m:sup>
                  <m:ctrlPr>
                    <w:rPr>
                      <w:rFonts w:hint="default" w:ascii="Cambria Math" w:hAnsi="Cambria Math" w:cs="Cambria Math"/>
                      <w:i/>
                      <w:color w:val="auto"/>
                      <w:highlight w:val="none"/>
                      <w:lang w:val="en-US"/>
                    </w:rPr>
                  </m:ctrlPr>
                </m:sup>
                <m:e>
                  <m:sSub>
                    <m:sSubPr>
                      <m:ctrlPr>
                        <w:rPr>
                          <w:rFonts w:hint="default" w:ascii="Cambria Math" w:hAnsi="Cambria Math" w:cs="Cambria Math"/>
                          <w:i/>
                          <w:color w:val="auto"/>
                          <w:highlight w:val="none"/>
                          <w:lang w:val="en-US"/>
                        </w:rPr>
                      </m:ctrlPr>
                    </m:sSubPr>
                    <m:e>
                      <m:r>
                        <m:rPr/>
                        <w:rPr>
                          <w:rFonts w:hint="default" w:ascii="Cambria Math" w:hAnsi="Cambria Math" w:cs="Cambria Math"/>
                          <w:color w:val="auto"/>
                          <w:highlight w:val="none"/>
                          <w:lang w:val="en-US" w:eastAsia="zh-CN"/>
                        </w:rPr>
                        <m:t>T</m:t>
                      </m:r>
                      <m:ctrlPr>
                        <w:rPr>
                          <w:rFonts w:hint="default" w:ascii="Cambria Math" w:hAnsi="Cambria Math" w:cs="Cambria Math"/>
                          <w:i/>
                          <w:color w:val="auto"/>
                          <w:highlight w:val="none"/>
                          <w:lang w:val="en-US"/>
                        </w:rPr>
                      </m:ctrlPr>
                    </m:e>
                    <m:sub>
                      <m:r>
                        <m:rPr/>
                        <w:rPr>
                          <w:rFonts w:hint="default" w:ascii="Cambria Math" w:hAnsi="Cambria Math" w:cs="Cambria Math"/>
                          <w:color w:val="auto"/>
                          <w:highlight w:val="none"/>
                          <w:lang w:val="en-US" w:eastAsia="zh-CN"/>
                        </w:rPr>
                        <m:t>i</m:t>
                      </m:r>
                      <m:r>
                        <m:rPr/>
                        <w:rPr>
                          <w:rFonts w:hint="eastAsia" w:ascii="Cambria Math" w:hAnsi="Cambria Math" w:cs="Cambria Math"/>
                          <w:color w:val="auto"/>
                          <w:highlight w:val="none"/>
                          <w:lang w:val="en-US" w:eastAsia="zh-CN"/>
                        </w:rPr>
                        <m:t>满</m:t>
                      </m:r>
                      <m:ctrlPr>
                        <w:rPr>
                          <w:rFonts w:hint="default" w:ascii="Cambria Math" w:hAnsi="Cambria Math" w:cs="Cambria Math"/>
                          <w:i/>
                          <w:color w:val="auto"/>
                          <w:highlight w:val="none"/>
                          <w:lang w:val="en-US"/>
                        </w:rPr>
                      </m:ctrlPr>
                    </m:sub>
                  </m:sSub>
                  <m:ctrlPr>
                    <w:rPr>
                      <w:rFonts w:hint="default" w:ascii="Cambria Math" w:hAnsi="Cambria Math" w:cs="Cambria Math"/>
                      <w:i/>
                      <w:color w:val="auto"/>
                      <w:highlight w:val="none"/>
                      <w:lang w:val="en-US"/>
                    </w:rPr>
                  </m:ctrlPr>
                </m:e>
              </m:nary>
              <m:ctrlPr>
                <w:rPr>
                  <w:rFonts w:hint="default" w:ascii="Cambria Math" w:hAnsi="Cambria Math" w:cs="Cambria Math"/>
                  <w:i/>
                  <w:color w:val="auto"/>
                  <w:highlight w:val="none"/>
                  <w:lang w:val="en-US"/>
                </w:rPr>
              </m:ctrlPr>
            </m:den>
          </m:f>
          <m:r>
            <m:rPr/>
            <w:rPr>
              <w:rFonts w:hint="default" w:ascii="Cambria Math" w:hAnsi="Cambria Math" w:cs="Cambria Math"/>
              <w:color w:val="auto"/>
              <w:highlight w:val="none"/>
              <w:lang w:val="en-US"/>
            </w:rPr>
            <m:t>×</m:t>
          </m:r>
          <m:r>
            <m:rPr/>
            <w:rPr>
              <w:rFonts w:hint="default" w:ascii="Cambria Math" w:hAnsi="Cambria Math" w:cs="Cambria Math"/>
              <w:color w:val="auto"/>
              <w:highlight w:val="none"/>
              <w:lang w:val="en-US" w:eastAsia="zh-CN"/>
            </w:rPr>
            <m:t>100%</m:t>
          </m:r>
        </m:oMath>
      </m:oMathPara>
    </w:p>
    <w:p w14:paraId="19864D2B">
      <w:pPr>
        <w:ind w:firstLine="420" w:firstLineChars="200"/>
        <w:rPr>
          <w:rFonts w:hint="default" w:hAnsi="Cambria Math" w:cs="Cambria Math"/>
          <w:i w:val="0"/>
          <w:color w:val="auto"/>
          <w:highlight w:val="none"/>
          <w:lang w:val="en-US" w:eastAsia="zh-CN"/>
        </w:rPr>
      </w:pPr>
      <w:r>
        <w:rPr>
          <w:rFonts w:hint="eastAsia" w:hAnsi="Cambria Math" w:cs="Cambria Math"/>
          <w:i w:val="0"/>
          <w:color w:val="auto"/>
          <w:highlight w:val="none"/>
          <w:lang w:val="en-US" w:eastAsia="zh-CN"/>
        </w:rPr>
        <w:t>式中：</w:t>
      </w:r>
    </w:p>
    <w:p w14:paraId="01CB005E">
      <w:pPr>
        <w:pStyle w:val="57"/>
        <w:rPr>
          <w:rFonts w:hint="eastAsia"/>
          <w:color w:val="auto"/>
          <w:highlight w:val="none"/>
          <w:lang w:val="en-US" w:eastAsia="zh-CN"/>
        </w:rPr>
      </w:pPr>
      <w:r>
        <w:rPr>
          <w:rFonts w:hint="eastAsia"/>
          <w:color w:val="auto"/>
          <w:highlight w:val="none"/>
          <w:lang w:val="en-US" w:eastAsia="zh-CN"/>
        </w:rPr>
        <w:t>IPTI</w:t>
      </w:r>
      <w:r>
        <w:rPr>
          <w:rFonts w:hint="eastAsia"/>
          <w:color w:val="auto"/>
          <w:highlight w:val="none"/>
          <w:vertAlign w:val="subscript"/>
          <w:lang w:val="en-US" w:eastAsia="zh-CN"/>
        </w:rPr>
        <w:t>20</w:t>
      </w:r>
      <w:r>
        <w:rPr>
          <w:rFonts w:hint="eastAsia"/>
          <w:color w:val="auto"/>
          <w:highlight w:val="none"/>
          <w:lang w:val="en-US" w:eastAsia="zh-CN"/>
        </w:rPr>
        <w:t>——公共交通乘客满意度；</w:t>
      </w:r>
    </w:p>
    <w:p w14:paraId="5275DAA1">
      <w:pPr>
        <w:pStyle w:val="57"/>
        <w:rPr>
          <w:rFonts w:hint="eastAsia"/>
          <w:color w:val="auto"/>
          <w:highlight w:val="none"/>
          <w:lang w:val="en-US" w:eastAsia="zh-CN"/>
        </w:rPr>
      </w:pPr>
      <w:r>
        <w:rPr>
          <w:rFonts w:hint="eastAsia"/>
          <w:color w:val="auto"/>
          <w:highlight w:val="none"/>
          <w:lang w:val="en-US" w:eastAsia="zh-CN"/>
        </w:rPr>
        <w:t>T</w:t>
      </w:r>
      <w:r>
        <w:rPr>
          <w:rFonts w:hint="eastAsia"/>
          <w:color w:val="auto"/>
          <w:highlight w:val="none"/>
          <w:vertAlign w:val="subscript"/>
          <w:lang w:val="en-US" w:eastAsia="zh-CN"/>
        </w:rPr>
        <w:t>i得</w:t>
      </w:r>
      <w:r>
        <w:rPr>
          <w:rFonts w:hint="eastAsia"/>
          <w:color w:val="auto"/>
          <w:highlight w:val="none"/>
          <w:lang w:val="en-US" w:eastAsia="zh-CN"/>
        </w:rPr>
        <w:t>——第i份有效调查问卷的得分，单位为分；</w:t>
      </w:r>
    </w:p>
    <w:p w14:paraId="45CFF618">
      <w:pPr>
        <w:pStyle w:val="57"/>
        <w:rPr>
          <w:color w:val="auto"/>
          <w:highlight w:val="none"/>
        </w:rPr>
      </w:pPr>
      <w:r>
        <w:rPr>
          <w:rFonts w:hint="eastAsia"/>
          <w:color w:val="auto"/>
          <w:highlight w:val="none"/>
          <w:lang w:val="en-US" w:eastAsia="zh-CN"/>
        </w:rPr>
        <w:t>T</w:t>
      </w:r>
      <w:r>
        <w:rPr>
          <w:rFonts w:hint="eastAsia"/>
          <w:color w:val="auto"/>
          <w:highlight w:val="none"/>
          <w:vertAlign w:val="subscript"/>
          <w:lang w:val="en-US" w:eastAsia="zh-CN"/>
        </w:rPr>
        <w:t>i满</w:t>
      </w:r>
      <w:r>
        <w:rPr>
          <w:rFonts w:hint="eastAsia"/>
          <w:color w:val="auto"/>
          <w:highlight w:val="none"/>
          <w:lang w:val="en-US" w:eastAsia="zh-CN"/>
        </w:rPr>
        <w:t>——</w:t>
      </w:r>
      <w:r>
        <w:rPr>
          <w:rFonts w:hint="default"/>
          <w:color w:val="auto"/>
          <w:highlight w:val="none"/>
          <w:lang w:val="en-US" w:eastAsia="zh-CN"/>
        </w:rPr>
        <w:t>第</w:t>
      </w:r>
      <w:r>
        <w:rPr>
          <w:rFonts w:hint="eastAsia"/>
          <w:color w:val="auto"/>
          <w:highlight w:val="none"/>
          <w:lang w:val="en-US" w:eastAsia="zh-CN"/>
        </w:rPr>
        <w:t>i</w:t>
      </w:r>
      <w:r>
        <w:rPr>
          <w:rFonts w:hint="default"/>
          <w:color w:val="auto"/>
          <w:highlight w:val="none"/>
          <w:lang w:val="en-US" w:eastAsia="zh-CN"/>
        </w:rPr>
        <w:t>份有效调查问卷的满分</w:t>
      </w:r>
      <w:r>
        <w:rPr>
          <w:rFonts w:hint="eastAsia"/>
          <w:color w:val="auto"/>
          <w:highlight w:val="none"/>
          <w:lang w:val="en-US" w:eastAsia="zh-CN"/>
        </w:rPr>
        <w:t>，</w:t>
      </w:r>
      <w:r>
        <w:rPr>
          <w:rFonts w:hint="default"/>
          <w:color w:val="auto"/>
          <w:highlight w:val="none"/>
          <w:lang w:val="en-US" w:eastAsia="zh-CN"/>
        </w:rPr>
        <w:t>单位为分</w:t>
      </w:r>
      <w:r>
        <w:rPr>
          <w:rFonts w:hint="eastAsia"/>
          <w:color w:val="auto"/>
          <w:highlight w:val="none"/>
          <w:lang w:val="en-US" w:eastAsia="zh-CN"/>
        </w:rPr>
        <w:t>。</w:t>
      </w:r>
    </w:p>
    <w:p w14:paraId="51856600">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0107BF90">
      <w:pPr>
        <w:pStyle w:val="57"/>
        <w:rPr>
          <w:color w:val="auto"/>
          <w:highlight w:val="none"/>
        </w:rPr>
      </w:pPr>
      <w:r>
        <w:rPr>
          <w:rFonts w:hint="eastAsia"/>
          <w:color w:val="auto"/>
          <w:highlight w:val="none"/>
          <w:lang w:val="en-US" w:eastAsia="zh-CN"/>
        </w:rPr>
        <w:t>调查问卷数据由公共交通运营企业提供。</w:t>
      </w:r>
    </w:p>
    <w:p w14:paraId="44550753">
      <w:pPr>
        <w:pStyle w:val="106"/>
        <w:spacing w:before="156" w:after="156"/>
        <w:ind w:left="0"/>
        <w:rPr>
          <w:color w:val="auto"/>
          <w:highlight w:val="none"/>
        </w:rPr>
      </w:pPr>
      <w:r>
        <w:rPr>
          <w:rFonts w:hint="eastAsia"/>
          <w:color w:val="auto"/>
          <w:highlight w:val="none"/>
          <w:lang w:val="en-US" w:eastAsia="zh-CN"/>
        </w:rPr>
        <w:t>公共交通百万乘客投诉率</w:t>
      </w:r>
    </w:p>
    <w:p w14:paraId="07352949">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22CF1F8F">
      <w:pPr>
        <w:pStyle w:val="57"/>
        <w:rPr>
          <w:color w:val="auto"/>
          <w:highlight w:val="none"/>
        </w:rPr>
      </w:pPr>
      <w:r>
        <w:rPr>
          <w:rFonts w:hint="eastAsia"/>
          <w:color w:val="auto"/>
          <w:highlight w:val="none"/>
          <w:lang w:val="en-US" w:eastAsia="zh-CN"/>
        </w:rPr>
        <w:t>统计期内，乘客有效投诉次数与公共交通总出行量之比。</w:t>
      </w:r>
      <w:r>
        <w:rPr>
          <w:rFonts w:hint="eastAsia"/>
          <w:color w:val="auto"/>
          <w:highlight w:val="none"/>
        </w:rPr>
        <w:t>[来源：《重庆市轨道交通运营服务质量评价报告》]</w:t>
      </w:r>
    </w:p>
    <w:p w14:paraId="688CCCBD">
      <w:pPr>
        <w:pStyle w:val="57"/>
        <w:rPr>
          <w:rFonts w:hint="eastAsia"/>
          <w:color w:val="auto"/>
          <w:highlight w:val="none"/>
          <w:lang w:val="en-US" w:eastAsia="zh-CN"/>
        </w:rPr>
      </w:pPr>
    </w:p>
    <w:p w14:paraId="0F29E00C">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2E691ECB">
      <w:pPr>
        <w:pStyle w:val="57"/>
        <w:rPr>
          <w:color w:val="auto"/>
          <w:highlight w:val="none"/>
        </w:rPr>
      </w:pPr>
      <m:oMathPara>
        <m:oMath>
          <m:r>
            <m:rPr>
              <m:sty m:val="p"/>
            </m:rPr>
            <w:rPr>
              <w:rFonts w:hint="eastAsia"/>
              <w:color w:val="auto"/>
              <w:highlight w:val="none"/>
            </w:rPr>
            <m:t>公共交通百万乘客投诉率</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轨</m:t>
                  </m:r>
                  <m:ctrlPr>
                    <w:rPr>
                      <w:rFonts w:hint="eastAsia"/>
                      <w:color w:val="auto"/>
                      <w:highlight w:val="none"/>
                    </w:rPr>
                  </m:ctrlPr>
                </m:sub>
              </m:sSub>
              <m:r>
                <m:rPr>
                  <m:sty m:val="p"/>
                </m:rPr>
                <w:rPr>
                  <w:rFonts w:hint="eastAsia"/>
                  <w:color w:val="auto"/>
                  <w:highlight w:val="none"/>
                </w:rPr>
                <m:t>+</m:t>
              </m:r>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公</m:t>
                  </m:r>
                  <m:ctrlPr>
                    <w:rPr>
                      <w:rFonts w:hint="eastAsia"/>
                      <w:color w:val="auto"/>
                      <w:highlight w:val="none"/>
                    </w:rPr>
                  </m:ctrlPr>
                </m:sub>
              </m:sSub>
              <m:ctrlPr>
                <w:rPr>
                  <w:color w:val="auto"/>
                  <w:highlight w:val="none"/>
                </w:rPr>
              </m:ctrlPr>
            </m:num>
            <m:den>
              <m:sSub>
                <m:sSubPr>
                  <m:ctrlPr>
                    <w:rPr>
                      <w:color w:val="auto"/>
                      <w:highlight w:val="none"/>
                    </w:rPr>
                  </m:ctrlPr>
                </m:sSubPr>
                <m:e>
                  <m:r>
                    <m:rPr>
                      <m:sty m:val="p"/>
                    </m:rPr>
                    <w:rPr>
                      <w:rFonts w:hint="eastAsia"/>
                      <w:color w:val="auto"/>
                      <w:highlight w:val="none"/>
                    </w:rPr>
                    <m:t>（</m:t>
                  </m:r>
                  <m:r>
                    <m:rPr/>
                    <w:rPr>
                      <w:color w:val="auto"/>
                      <w:highlight w:val="none"/>
                    </w:rPr>
                    <m:t>P</m:t>
                  </m:r>
                  <m:ctrlPr>
                    <w:rPr>
                      <w:color w:val="auto"/>
                      <w:highlight w:val="none"/>
                    </w:rPr>
                  </m:ctrlPr>
                </m:e>
                <m:sub>
                  <m:r>
                    <m:rPr>
                      <m:sty m:val="p"/>
                    </m:rPr>
                    <w:rPr>
                      <w:rFonts w:hint="eastAsia"/>
                      <w:color w:val="auto"/>
                      <w:highlight w:val="none"/>
                    </w:rPr>
                    <m:t>公</m:t>
                  </m:r>
                  <m:ctrlPr>
                    <w:rPr>
                      <w:color w:val="auto"/>
                      <w:highlight w:val="none"/>
                    </w:rPr>
                  </m:ctrlPr>
                </m:sub>
              </m:sSub>
              <m:r>
                <m:rPr>
                  <m:sty m:val="p"/>
                </m:rPr>
                <w:rPr>
                  <w:rFonts w:hint="eastAsia"/>
                  <w:color w:val="auto"/>
                  <w:highlight w:val="none"/>
                </w:rPr>
                <m:t>+</m:t>
              </m:r>
              <m:sSub>
                <m:sSubPr>
                  <m:ctrlPr>
                    <w:rPr>
                      <w:rFonts w:hint="eastAsia"/>
                      <w:color w:val="auto"/>
                      <w:highlight w:val="none"/>
                    </w:rPr>
                  </m:ctrlPr>
                </m:sSubPr>
                <m:e>
                  <m:r>
                    <m:rPr/>
                    <w:rPr>
                      <w:color w:val="auto"/>
                      <w:highlight w:val="none"/>
                    </w:rPr>
                    <m:t>P</m:t>
                  </m:r>
                  <m:ctrlPr>
                    <w:rPr>
                      <w:rFonts w:hint="eastAsia"/>
                      <w:color w:val="auto"/>
                      <w:highlight w:val="none"/>
                    </w:rPr>
                  </m:ctrlPr>
                </m:e>
                <m:sub>
                  <m:r>
                    <m:rPr>
                      <m:sty m:val="p"/>
                    </m:rPr>
                    <w:rPr>
                      <w:rFonts w:hint="eastAsia"/>
                      <w:color w:val="auto"/>
                      <w:highlight w:val="none"/>
                    </w:rPr>
                    <m:t>轨</m:t>
                  </m:r>
                  <m:ctrlPr>
                    <w:rPr>
                      <w:rFonts w:hint="eastAsia"/>
                      <w:color w:val="auto"/>
                      <w:highlight w:val="none"/>
                    </w:rPr>
                  </m:ctrlPr>
                </m:sub>
              </m:sSub>
              <m:r>
                <m:rPr>
                  <m:sty m:val="p"/>
                </m:rPr>
                <w:rPr>
                  <w:rFonts w:hint="eastAsia"/>
                  <w:color w:val="auto"/>
                  <w:highlight w:val="none"/>
                </w:rPr>
                <m:t>）</m:t>
              </m:r>
              <m:r>
                <m:rPr>
                  <m:sty m:val="p"/>
                </m:rPr>
                <w:rPr>
                  <w:color w:val="auto"/>
                  <w:highlight w:val="none"/>
                </w:rPr>
                <m:t>×</m:t>
              </m:r>
              <m:sSup>
                <m:sSupPr>
                  <m:ctrlPr>
                    <w:rPr>
                      <w:color w:val="auto"/>
                      <w:highlight w:val="none"/>
                    </w:rPr>
                  </m:ctrlPr>
                </m:sSupPr>
                <m:e>
                  <m:r>
                    <m:rPr>
                      <m:sty m:val="p"/>
                    </m:rPr>
                    <w:rPr>
                      <w:color w:val="auto"/>
                      <w:highlight w:val="none"/>
                    </w:rPr>
                    <m:t>10</m:t>
                  </m:r>
                  <m:ctrlPr>
                    <w:rPr>
                      <w:color w:val="auto"/>
                      <w:highlight w:val="none"/>
                    </w:rPr>
                  </m:ctrlPr>
                </m:e>
                <m:sup>
                  <m:r>
                    <m:rPr>
                      <m:sty m:val="p"/>
                    </m:rPr>
                    <w:rPr>
                      <w:color w:val="auto"/>
                      <w:highlight w:val="none"/>
                    </w:rPr>
                    <m:t>−6</m:t>
                  </m:r>
                  <m:ctrlPr>
                    <w:rPr>
                      <w:color w:val="auto"/>
                      <w:highlight w:val="none"/>
                    </w:rPr>
                  </m:ctrlPr>
                </m:sup>
              </m:sSup>
              <m:ctrlPr>
                <w:rPr>
                  <w:color w:val="auto"/>
                  <w:highlight w:val="none"/>
                </w:rPr>
              </m:ctrlPr>
            </m:den>
          </m:f>
        </m:oMath>
      </m:oMathPara>
    </w:p>
    <w:p w14:paraId="11CF18B5">
      <w:pPr>
        <w:pStyle w:val="57"/>
        <w:rPr>
          <w:color w:val="auto"/>
          <w:highlight w:val="none"/>
        </w:rPr>
      </w:pPr>
      <w:r>
        <w:rPr>
          <w:rFonts w:hint="eastAsia"/>
          <w:color w:val="auto"/>
          <w:highlight w:val="none"/>
        </w:rPr>
        <w:t>式中：</w:t>
      </w:r>
    </w:p>
    <w:p w14:paraId="2A454734">
      <w:pPr>
        <w:pStyle w:val="57"/>
        <w:rPr>
          <w:color w:val="auto"/>
          <w:highlight w:val="none"/>
        </w:rPr>
      </w:pPr>
      <w:r>
        <w:rPr>
          <w:rFonts w:hint="eastAsia"/>
          <w:color w:val="auto"/>
          <w:highlight w:val="none"/>
        </w:rPr>
        <w:t>P</w:t>
      </w:r>
      <w:r>
        <w:rPr>
          <w:rFonts w:hint="eastAsia"/>
          <w:color w:val="auto"/>
          <w:highlight w:val="none"/>
          <w:vertAlign w:val="subscript"/>
        </w:rPr>
        <w:t xml:space="preserve">公        </w:t>
      </w:r>
      <w:r>
        <w:rPr>
          <w:rFonts w:hint="eastAsia"/>
          <w:color w:val="auto"/>
          <w:highlight w:val="none"/>
        </w:rPr>
        <w:t>——采用地面公交交通方式的出行量,单位为人次；</w:t>
      </w:r>
    </w:p>
    <w:p w14:paraId="3EC9526F">
      <w:pPr>
        <w:pStyle w:val="57"/>
        <w:rPr>
          <w:color w:val="auto"/>
          <w:highlight w:val="none"/>
        </w:rPr>
      </w:pPr>
      <w:r>
        <w:rPr>
          <w:rFonts w:hint="eastAsia"/>
          <w:color w:val="auto"/>
          <w:highlight w:val="none"/>
        </w:rPr>
        <w:t>P</w:t>
      </w:r>
      <w:r>
        <w:rPr>
          <w:rFonts w:hint="eastAsia"/>
          <w:color w:val="auto"/>
          <w:highlight w:val="none"/>
          <w:vertAlign w:val="subscript"/>
        </w:rPr>
        <w:t xml:space="preserve">轨        </w:t>
      </w:r>
      <w:r>
        <w:rPr>
          <w:rFonts w:hint="eastAsia"/>
          <w:color w:val="auto"/>
          <w:highlight w:val="none"/>
        </w:rPr>
        <w:t>——采用轨道交通方式的出行量,单位为人次；</w:t>
      </w:r>
    </w:p>
    <w:p w14:paraId="4C6C3D2C">
      <w:pPr>
        <w:pStyle w:val="57"/>
        <w:rPr>
          <w:color w:val="auto"/>
          <w:highlight w:val="none"/>
        </w:rPr>
      </w:pPr>
      <w:r>
        <w:rPr>
          <w:rFonts w:hint="eastAsia"/>
          <w:color w:val="auto"/>
          <w:highlight w:val="none"/>
        </w:rPr>
        <w:t>C</w:t>
      </w:r>
      <w:r>
        <w:rPr>
          <w:rFonts w:hint="eastAsia"/>
          <w:color w:val="auto"/>
          <w:highlight w:val="none"/>
          <w:vertAlign w:val="subscript"/>
        </w:rPr>
        <w:t xml:space="preserve">公        </w:t>
      </w:r>
      <w:r>
        <w:rPr>
          <w:rFonts w:hint="eastAsia"/>
          <w:color w:val="auto"/>
          <w:highlight w:val="none"/>
        </w:rPr>
        <w:t>——乘坐地面公交乘客投诉的次数,单位为次；</w:t>
      </w:r>
    </w:p>
    <w:p w14:paraId="6F739A72">
      <w:pPr>
        <w:pStyle w:val="57"/>
        <w:rPr>
          <w:color w:val="auto"/>
          <w:highlight w:val="none"/>
        </w:rPr>
      </w:pPr>
      <w:r>
        <w:rPr>
          <w:rFonts w:hint="eastAsia"/>
          <w:color w:val="auto"/>
          <w:highlight w:val="none"/>
        </w:rPr>
        <w:t>C</w:t>
      </w:r>
      <w:r>
        <w:rPr>
          <w:rFonts w:hint="eastAsia"/>
          <w:color w:val="auto"/>
          <w:highlight w:val="none"/>
          <w:vertAlign w:val="subscript"/>
        </w:rPr>
        <w:t xml:space="preserve">轨        </w:t>
      </w:r>
      <w:r>
        <w:rPr>
          <w:rFonts w:hint="eastAsia"/>
          <w:color w:val="auto"/>
          <w:highlight w:val="none"/>
        </w:rPr>
        <w:t>——乘坐轨道交通乘客投诉的次数,单位为次。</w:t>
      </w:r>
    </w:p>
    <w:p w14:paraId="42751D56">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1128377A">
      <w:pPr>
        <w:pStyle w:val="57"/>
        <w:rPr>
          <w:color w:val="auto"/>
          <w:highlight w:val="none"/>
        </w:rPr>
      </w:pPr>
      <w:r>
        <w:rPr>
          <w:rFonts w:hint="eastAsia"/>
          <w:color w:val="auto"/>
          <w:highlight w:val="none"/>
        </w:rPr>
        <w:t>乘客有效投诉是指通过服务热线、网站、媒体、来信等方式投诉，</w:t>
      </w:r>
      <w:r>
        <w:rPr>
          <w:rFonts w:hint="eastAsia"/>
          <w:color w:val="auto"/>
          <w:highlight w:val="none"/>
          <w:lang w:val="en-US" w:eastAsia="zh-CN"/>
        </w:rPr>
        <w:t>由公共交通运营单位提供乘客投诉件次</w:t>
      </w:r>
      <w:r>
        <w:rPr>
          <w:rFonts w:hint="eastAsia"/>
          <w:color w:val="auto"/>
          <w:highlight w:val="none"/>
        </w:rPr>
        <w:t>。</w:t>
      </w:r>
    </w:p>
    <w:p w14:paraId="3FABCD06">
      <w:pPr>
        <w:pStyle w:val="106"/>
        <w:spacing w:before="156" w:after="156"/>
        <w:ind w:left="0"/>
        <w:rPr>
          <w:color w:val="auto"/>
          <w:highlight w:val="none"/>
        </w:rPr>
      </w:pPr>
      <w:r>
        <w:rPr>
          <w:rFonts w:hint="eastAsia"/>
          <w:color w:val="auto"/>
          <w:highlight w:val="none"/>
          <w:lang w:val="en-US" w:eastAsia="zh-CN"/>
        </w:rPr>
        <w:t>公共交通投诉处理完结率</w:t>
      </w:r>
    </w:p>
    <w:p w14:paraId="734CE255">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640574AB">
      <w:pPr>
        <w:pStyle w:val="57"/>
        <w:rPr>
          <w:color w:val="auto"/>
          <w:highlight w:val="none"/>
        </w:rPr>
      </w:pPr>
      <w:r>
        <w:rPr>
          <w:rFonts w:hint="eastAsia"/>
          <w:color w:val="auto"/>
          <w:highlight w:val="none"/>
        </w:rPr>
        <w:t>统计期内,</w:t>
      </w:r>
      <w:r>
        <w:rPr>
          <w:rFonts w:hint="eastAsia"/>
          <w:color w:val="auto"/>
          <w:highlight w:val="none"/>
          <w:lang w:val="en-US" w:eastAsia="zh-CN"/>
        </w:rPr>
        <w:t>处理完结</w:t>
      </w:r>
      <w:r>
        <w:rPr>
          <w:rFonts w:hint="eastAsia"/>
          <w:color w:val="auto"/>
          <w:highlight w:val="none"/>
        </w:rPr>
        <w:t>的乘客投诉次数与乘客投诉次数之比</w:t>
      </w:r>
      <w:r>
        <w:rPr>
          <w:rFonts w:hint="eastAsia"/>
          <w:color w:val="auto"/>
          <w:highlight w:val="none"/>
          <w:lang w:eastAsia="zh-CN"/>
        </w:rPr>
        <w:t>。</w:t>
      </w:r>
      <w:r>
        <w:rPr>
          <w:rFonts w:hint="eastAsia"/>
          <w:color w:val="auto"/>
          <w:highlight w:val="none"/>
        </w:rPr>
        <w:t>[来源：《重庆市轨道交通运营服务质量评价报告》]</w:t>
      </w:r>
    </w:p>
    <w:p w14:paraId="7F4B5668">
      <w:pPr>
        <w:pStyle w:val="57"/>
        <w:rPr>
          <w:rFonts w:hint="eastAsia"/>
          <w:color w:val="auto"/>
          <w:highlight w:val="none"/>
          <w:lang w:eastAsia="zh-CN"/>
        </w:rPr>
      </w:pPr>
    </w:p>
    <w:p w14:paraId="25766311">
      <w:pPr>
        <w:pStyle w:val="57"/>
        <w:rPr>
          <w:rFonts w:hint="default"/>
          <w:color w:val="auto"/>
          <w:highlight w:val="none"/>
          <w:lang w:val="en-US" w:eastAsia="zh-CN"/>
        </w:rPr>
      </w:pPr>
    </w:p>
    <w:p w14:paraId="632C748D">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4E8D4212">
      <w:pPr>
        <w:pStyle w:val="57"/>
        <w:rPr>
          <w:rFonts w:cs="Cambria Math"/>
          <w:color w:val="auto"/>
          <w:highlight w:val="none"/>
        </w:rPr>
      </w:pPr>
      <m:oMathPara>
        <m:oMath>
          <m:r>
            <m:rPr>
              <m:sty m:val="p"/>
            </m:rPr>
            <w:rPr>
              <w:rFonts w:hint="eastAsia"/>
              <w:color w:val="auto"/>
              <w:highlight w:val="none"/>
            </w:rPr>
            <m:t>公共交通投诉处理完结率</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轨</m:t>
                  </m:r>
                  <m:r>
                    <m:rPr>
                      <m:sty m:val="p"/>
                    </m:rPr>
                    <w:rPr>
                      <w:color w:val="auto"/>
                      <w:highlight w:val="none"/>
                    </w:rPr>
                    <m:t>−</m:t>
                  </m:r>
                  <m:r>
                    <m:rPr>
                      <m:sty m:val="p"/>
                    </m:rPr>
                    <w:rPr>
                      <w:rFonts w:hint="eastAsia"/>
                      <w:color w:val="auto"/>
                      <w:highlight w:val="none"/>
                    </w:rPr>
                    <m:t>完结</m:t>
                  </m:r>
                  <m:ctrlPr>
                    <w:rPr>
                      <w:rFonts w:hint="eastAsia"/>
                      <w:color w:val="auto"/>
                      <w:highlight w:val="none"/>
                    </w:rPr>
                  </m:ctrlPr>
                </m:sub>
              </m:sSub>
              <m:r>
                <m:rPr>
                  <m:sty m:val="p"/>
                </m:rPr>
                <w:rPr>
                  <w:rFonts w:hint="eastAsia"/>
                  <w:color w:val="auto"/>
                  <w:highlight w:val="none"/>
                </w:rPr>
                <m:t>+</m:t>
              </m:r>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公</m:t>
                  </m:r>
                  <m:r>
                    <m:rPr>
                      <m:sty m:val="p"/>
                    </m:rPr>
                    <w:rPr>
                      <w:color w:val="auto"/>
                      <w:highlight w:val="none"/>
                    </w:rPr>
                    <m:t>−</m:t>
                  </m:r>
                  <m:r>
                    <m:rPr>
                      <m:sty m:val="p"/>
                    </m:rPr>
                    <w:rPr>
                      <w:rFonts w:hint="eastAsia"/>
                      <w:color w:val="auto"/>
                      <w:highlight w:val="none"/>
                    </w:rPr>
                    <m:t>完结</m:t>
                  </m:r>
                  <m:ctrlPr>
                    <w:rPr>
                      <w:rFonts w:hint="eastAsia"/>
                      <w:color w:val="auto"/>
                      <w:highlight w:val="none"/>
                    </w:rPr>
                  </m:ctrlPr>
                </m:sub>
              </m:sSub>
              <m:ctrlPr>
                <w:rPr>
                  <w:color w:val="auto"/>
                  <w:highlight w:val="none"/>
                </w:rPr>
              </m:ctrlPr>
            </m:num>
            <m:den>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轨</m:t>
                  </m:r>
                  <m:ctrlPr>
                    <w:rPr>
                      <w:rFonts w:hint="eastAsia"/>
                      <w:color w:val="auto"/>
                      <w:highlight w:val="none"/>
                    </w:rPr>
                  </m:ctrlPr>
                </m:sub>
              </m:sSub>
              <m:r>
                <m:rPr>
                  <m:sty m:val="p"/>
                </m:rPr>
                <w:rPr>
                  <w:rFonts w:hint="eastAsia"/>
                  <w:color w:val="auto"/>
                  <w:highlight w:val="none"/>
                </w:rPr>
                <m:t>+</m:t>
              </m:r>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公</m:t>
                  </m:r>
                  <m:ctrlPr>
                    <w:rPr>
                      <w:rFonts w:hint="eastAsia"/>
                      <w:color w:val="auto"/>
                      <w:highlight w:val="none"/>
                    </w:rPr>
                  </m:ctrlPr>
                </m:sub>
              </m:sSub>
              <m:ctrlPr>
                <w:rPr>
                  <w:color w:val="auto"/>
                  <w:highlight w:val="none"/>
                </w:rPr>
              </m:ctrlPr>
            </m:den>
          </m:f>
          <m:r>
            <m:rPr>
              <m:sty m:val="p"/>
            </m:rPr>
            <w:rPr>
              <w:rFonts w:cs="Cambria Math"/>
              <w:color w:val="auto"/>
              <w:highlight w:val="none"/>
            </w:rPr>
            <m:t>×100%</m:t>
          </m:r>
        </m:oMath>
      </m:oMathPara>
    </w:p>
    <w:p w14:paraId="72E9EBE2">
      <w:pPr>
        <w:pStyle w:val="57"/>
        <w:rPr>
          <w:color w:val="auto"/>
          <w:highlight w:val="none"/>
        </w:rPr>
      </w:pPr>
      <w:r>
        <w:rPr>
          <w:rFonts w:hint="eastAsia"/>
          <w:color w:val="auto"/>
          <w:highlight w:val="none"/>
        </w:rPr>
        <w:t>式中：</w:t>
      </w:r>
    </w:p>
    <w:p w14:paraId="130B288D">
      <w:pPr>
        <w:pStyle w:val="57"/>
        <w:rPr>
          <w:color w:val="auto"/>
          <w:highlight w:val="none"/>
        </w:rPr>
      </w:pPr>
      <w:r>
        <w:rPr>
          <w:rFonts w:hint="eastAsia"/>
          <w:color w:val="auto"/>
          <w:highlight w:val="none"/>
        </w:rPr>
        <w:t>C</w:t>
      </w:r>
      <w:r>
        <w:rPr>
          <w:rFonts w:hint="eastAsia"/>
          <w:color w:val="auto"/>
          <w:highlight w:val="none"/>
          <w:vertAlign w:val="subscript"/>
        </w:rPr>
        <w:t xml:space="preserve">公        </w:t>
      </w:r>
      <w:r>
        <w:rPr>
          <w:rFonts w:hint="eastAsia"/>
          <w:color w:val="auto"/>
          <w:highlight w:val="none"/>
        </w:rPr>
        <w:t>——乘坐地面公交乘客投诉的次数,单位为次；</w:t>
      </w:r>
    </w:p>
    <w:p w14:paraId="2E1F6EFB">
      <w:pPr>
        <w:pStyle w:val="57"/>
        <w:rPr>
          <w:color w:val="auto"/>
          <w:highlight w:val="none"/>
        </w:rPr>
      </w:pPr>
      <w:r>
        <w:rPr>
          <w:rFonts w:hint="eastAsia"/>
          <w:color w:val="auto"/>
          <w:highlight w:val="none"/>
        </w:rPr>
        <w:t>C</w:t>
      </w:r>
      <w:r>
        <w:rPr>
          <w:rFonts w:hint="eastAsia"/>
          <w:color w:val="auto"/>
          <w:highlight w:val="none"/>
          <w:vertAlign w:val="subscript"/>
        </w:rPr>
        <w:t xml:space="preserve">轨        </w:t>
      </w:r>
      <w:r>
        <w:rPr>
          <w:rFonts w:hint="eastAsia"/>
          <w:color w:val="auto"/>
          <w:highlight w:val="none"/>
        </w:rPr>
        <w:t>——乘坐轨道交通乘客投诉的次数,单位为次；</w:t>
      </w:r>
    </w:p>
    <w:p w14:paraId="06F17126">
      <w:pPr>
        <w:pStyle w:val="57"/>
        <w:rPr>
          <w:color w:val="auto"/>
          <w:highlight w:val="none"/>
        </w:rPr>
      </w:pPr>
      <w:r>
        <w:rPr>
          <w:rFonts w:hint="eastAsia"/>
          <w:color w:val="auto"/>
          <w:highlight w:val="none"/>
        </w:rPr>
        <w:t>C</w:t>
      </w:r>
      <w:r>
        <w:rPr>
          <w:rFonts w:hint="eastAsia"/>
          <w:color w:val="auto"/>
          <w:highlight w:val="none"/>
          <w:vertAlign w:val="subscript"/>
        </w:rPr>
        <w:t xml:space="preserve">公-完结   </w:t>
      </w:r>
      <w:r>
        <w:rPr>
          <w:rFonts w:hint="eastAsia"/>
          <w:color w:val="auto"/>
          <w:highlight w:val="none"/>
        </w:rPr>
        <w:t>——乘坐地面公交乘客投诉被处理完结的次数,单位为次</w:t>
      </w:r>
    </w:p>
    <w:p w14:paraId="778E69BC">
      <w:pPr>
        <w:pStyle w:val="57"/>
        <w:rPr>
          <w:rFonts w:cs="Cambria Math"/>
          <w:color w:val="auto"/>
          <w:highlight w:val="none"/>
        </w:rPr>
      </w:pPr>
      <w:r>
        <w:rPr>
          <w:rFonts w:hint="eastAsia"/>
          <w:color w:val="auto"/>
          <w:highlight w:val="none"/>
        </w:rPr>
        <w:t>C</w:t>
      </w:r>
      <w:r>
        <w:rPr>
          <w:rFonts w:hint="eastAsia"/>
          <w:color w:val="auto"/>
          <w:highlight w:val="none"/>
          <w:vertAlign w:val="subscript"/>
        </w:rPr>
        <w:t xml:space="preserve">轨-完结   </w:t>
      </w:r>
      <w:r>
        <w:rPr>
          <w:rFonts w:hint="eastAsia"/>
          <w:color w:val="auto"/>
          <w:highlight w:val="none"/>
        </w:rPr>
        <w:t>——乘坐轨道交通乘客投诉被处理完结的次数,单位为次</w:t>
      </w:r>
    </w:p>
    <w:p w14:paraId="07157097">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7F49A188">
      <w:pPr>
        <w:pStyle w:val="57"/>
        <w:rPr>
          <w:rFonts w:hint="eastAsia"/>
          <w:color w:val="auto"/>
          <w:highlight w:val="none"/>
        </w:rPr>
      </w:pPr>
      <w:r>
        <w:rPr>
          <w:rFonts w:hint="eastAsia"/>
          <w:color w:val="auto"/>
          <w:highlight w:val="none"/>
          <w:lang w:val="en-US" w:eastAsia="zh-CN"/>
        </w:rPr>
        <w:t>由公共交通运营单位提供乘客投诉件次和办理完结的投诉件次</w:t>
      </w:r>
      <w:r>
        <w:rPr>
          <w:rFonts w:hint="eastAsia"/>
          <w:color w:val="auto"/>
          <w:highlight w:val="none"/>
        </w:rPr>
        <w:t>。</w:t>
      </w:r>
    </w:p>
    <w:bookmarkEnd w:id="22"/>
    <w:p w14:paraId="62A40533">
      <w:pPr>
        <w:pStyle w:val="106"/>
        <w:spacing w:before="156" w:after="156"/>
        <w:ind w:left="0"/>
        <w:rPr>
          <w:color w:val="auto"/>
          <w:highlight w:val="none"/>
        </w:rPr>
      </w:pPr>
      <w:bookmarkStart w:id="47" w:name="_Hlk181003346"/>
      <w:r>
        <w:rPr>
          <w:rFonts w:hint="eastAsia"/>
          <w:color w:val="auto"/>
          <w:highlight w:val="none"/>
        </w:rPr>
        <w:t>绿色公共交通出行分担率</w:t>
      </w:r>
    </w:p>
    <w:p w14:paraId="240F5532">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指标定义</w:t>
      </w:r>
    </w:p>
    <w:p w14:paraId="42D3A2E6">
      <w:pPr>
        <w:pStyle w:val="57"/>
        <w:rPr>
          <w:color w:val="auto"/>
          <w:highlight w:val="none"/>
        </w:rPr>
      </w:pPr>
      <w:r>
        <w:rPr>
          <w:rFonts w:hint="eastAsia"/>
          <w:color w:val="auto"/>
          <w:highlight w:val="none"/>
        </w:rPr>
        <w:t>统计期内, 绿色公共交通的出行量占公共交通出行总量的比。（单位：%）</w:t>
      </w:r>
    </w:p>
    <w:p w14:paraId="7106329B">
      <w:pPr>
        <w:pStyle w:val="57"/>
        <w:rPr>
          <w:color w:val="auto"/>
          <w:highlight w:val="none"/>
        </w:rPr>
      </w:pPr>
      <w:r>
        <w:rPr>
          <w:rFonts w:hint="eastAsia"/>
          <w:color w:val="auto"/>
          <w:highlight w:val="none"/>
        </w:rPr>
        <w:t>[来源：《绿色出行创建行动考核评价标准》]</w:t>
      </w:r>
    </w:p>
    <w:p w14:paraId="75179430">
      <w:pPr>
        <w:pStyle w:val="57"/>
        <w:rPr>
          <w:color w:val="auto"/>
          <w:highlight w:val="none"/>
        </w:rPr>
      </w:pPr>
    </w:p>
    <w:p w14:paraId="25150D07">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计算方法</w:t>
      </w:r>
    </w:p>
    <w:p w14:paraId="2D5818D3">
      <w:pPr>
        <w:pStyle w:val="57"/>
        <w:rPr>
          <w:rFonts w:cs="Cambria Math"/>
          <w:color w:val="auto"/>
          <w:highlight w:val="none"/>
        </w:rPr>
      </w:pPr>
      <m:oMathPara>
        <m:oMath>
          <m:r>
            <m:rPr>
              <m:sty m:val="p"/>
            </m:rPr>
            <w:rPr>
              <w:rFonts w:hint="eastAsia"/>
              <w:color w:val="auto"/>
              <w:highlight w:val="none"/>
            </w:rPr>
            <m:t>绿色公共交通出行分担率</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rFonts w:hint="eastAsia"/>
                      <w:color w:val="auto"/>
                      <w:highlight w:val="none"/>
                    </w:rPr>
                    <m:t>P</m:t>
                  </m:r>
                  <m:ctrlPr>
                    <w:rPr>
                      <w:rFonts w:hint="eastAsia"/>
                      <w:color w:val="auto"/>
                      <w:highlight w:val="none"/>
                    </w:rPr>
                  </m:ctrlPr>
                </m:e>
                <m:sub>
                  <m:r>
                    <m:rPr>
                      <m:sty m:val="p"/>
                    </m:rPr>
                    <w:rPr>
                      <w:rFonts w:hint="eastAsia"/>
                      <w:color w:val="auto"/>
                      <w:highlight w:val="none"/>
                    </w:rPr>
                    <m:t>绿</m:t>
                  </m:r>
                  <m:ctrlPr>
                    <w:rPr>
                      <w:rFonts w:hint="eastAsia"/>
                      <w:color w:val="auto"/>
                      <w:highlight w:val="none"/>
                    </w:rPr>
                  </m:ctrlPr>
                </m:sub>
              </m:sSub>
              <m:ctrlPr>
                <w:rPr>
                  <w:color w:val="auto"/>
                  <w:highlight w:val="none"/>
                </w:rPr>
              </m:ctrlPr>
            </m:num>
            <m:den>
              <m:sSub>
                <m:sSubPr>
                  <m:ctrlPr>
                    <w:rPr>
                      <w:rFonts w:hint="eastAsia"/>
                      <w:color w:val="auto"/>
                      <w:highlight w:val="none"/>
                    </w:rPr>
                  </m:ctrlPr>
                </m:sSubPr>
                <m:e>
                  <m:r>
                    <m:rPr/>
                    <w:rPr>
                      <w:rFonts w:hint="eastAsia"/>
                      <w:color w:val="auto"/>
                      <w:highlight w:val="none"/>
                    </w:rPr>
                    <m:t>P</m:t>
                  </m:r>
                  <m:ctrlPr>
                    <w:rPr>
                      <w:rFonts w:hint="eastAsia"/>
                      <w:color w:val="auto"/>
                      <w:highlight w:val="none"/>
                    </w:rPr>
                  </m:ctrlPr>
                </m:e>
                <m:sub>
                  <m:r>
                    <m:rPr>
                      <m:sty m:val="p"/>
                    </m:rPr>
                    <w:rPr>
                      <w:rFonts w:hint="eastAsia"/>
                      <w:color w:val="auto"/>
                      <w:highlight w:val="none"/>
                    </w:rPr>
                    <m:t>总</m:t>
                  </m:r>
                  <m:ctrlPr>
                    <w:rPr>
                      <w:rFonts w:hint="eastAsia"/>
                      <w:color w:val="auto"/>
                      <w:highlight w:val="none"/>
                    </w:rPr>
                  </m:ctrlPr>
                </m:sub>
              </m:sSub>
              <m:ctrlPr>
                <w:rPr>
                  <w:color w:val="auto"/>
                  <w:highlight w:val="none"/>
                </w:rPr>
              </m:ctrlPr>
            </m:den>
          </m:f>
          <m:r>
            <m:rPr>
              <m:sty m:val="p"/>
            </m:rPr>
            <w:rPr>
              <w:rFonts w:cs="Cambria Math"/>
              <w:color w:val="auto"/>
              <w:highlight w:val="none"/>
            </w:rPr>
            <m:t>×100%</m:t>
          </m:r>
        </m:oMath>
      </m:oMathPara>
    </w:p>
    <w:p w14:paraId="2456AFE4">
      <w:pPr>
        <w:pStyle w:val="57"/>
        <w:rPr>
          <w:color w:val="auto"/>
          <w:highlight w:val="none"/>
        </w:rPr>
      </w:pPr>
      <w:r>
        <w:rPr>
          <w:rFonts w:hint="eastAsia"/>
          <w:color w:val="auto"/>
          <w:highlight w:val="none"/>
        </w:rPr>
        <w:t>式中：</w:t>
      </w:r>
    </w:p>
    <w:p w14:paraId="36210C6D">
      <w:pPr>
        <w:pStyle w:val="57"/>
        <w:rPr>
          <w:color w:val="auto"/>
          <w:highlight w:val="none"/>
        </w:rPr>
      </w:pPr>
      <w:r>
        <w:rPr>
          <w:rFonts w:hint="eastAsia"/>
          <w:color w:val="auto"/>
          <w:highlight w:val="none"/>
        </w:rPr>
        <w:t>P</w:t>
      </w:r>
      <w:r>
        <w:rPr>
          <w:rFonts w:hint="eastAsia"/>
          <w:color w:val="auto"/>
          <w:highlight w:val="none"/>
          <w:vertAlign w:val="subscript"/>
        </w:rPr>
        <w:t xml:space="preserve">绿        </w:t>
      </w:r>
      <w:r>
        <w:rPr>
          <w:rFonts w:hint="eastAsia"/>
          <w:color w:val="auto"/>
          <w:highlight w:val="none"/>
        </w:rPr>
        <w:t>——乘坐绿色公共交通的出行量,单位为人次；</w:t>
      </w:r>
    </w:p>
    <w:p w14:paraId="3857F7D4">
      <w:pPr>
        <w:pStyle w:val="57"/>
        <w:rPr>
          <w:color w:val="auto"/>
          <w:highlight w:val="none"/>
        </w:rPr>
      </w:pPr>
      <w:r>
        <w:rPr>
          <w:rFonts w:hint="eastAsia"/>
          <w:color w:val="auto"/>
          <w:highlight w:val="none"/>
        </w:rPr>
        <w:t>P</w:t>
      </w:r>
      <w:r>
        <w:rPr>
          <w:rFonts w:hint="eastAsia"/>
          <w:color w:val="auto"/>
          <w:highlight w:val="none"/>
          <w:vertAlign w:val="subscript"/>
        </w:rPr>
        <w:t xml:space="preserve">总        </w:t>
      </w:r>
      <w:r>
        <w:rPr>
          <w:rFonts w:hint="eastAsia"/>
          <w:color w:val="auto"/>
          <w:highlight w:val="none"/>
        </w:rPr>
        <w:t>——公共交通的总客运量,单位为次；</w:t>
      </w:r>
    </w:p>
    <w:p w14:paraId="78D45686">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461371B0">
      <w:pPr>
        <w:pStyle w:val="57"/>
        <w:rPr>
          <w:color w:val="auto"/>
          <w:highlight w:val="none"/>
        </w:rPr>
      </w:pPr>
      <w:r>
        <w:rPr>
          <w:rFonts w:hint="eastAsia"/>
          <w:color w:val="auto"/>
          <w:highlight w:val="none"/>
          <w:lang w:eastAsia="zh-CN"/>
        </w:rPr>
        <w:t>由公共交通运营单位</w:t>
      </w:r>
      <w:r>
        <w:rPr>
          <w:rFonts w:hint="eastAsia"/>
          <w:color w:val="auto"/>
          <w:highlight w:val="none"/>
        </w:rPr>
        <w:t>提供绿色公共交通的出行量和公共交通的总客运量。</w:t>
      </w:r>
    </w:p>
    <w:p w14:paraId="1B5CDB8D">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指标评价目的</w:t>
      </w:r>
    </w:p>
    <w:p w14:paraId="6B413308">
      <w:pPr>
        <w:pStyle w:val="57"/>
        <w:rPr>
          <w:color w:val="auto"/>
          <w:highlight w:val="none"/>
        </w:rPr>
      </w:pPr>
      <w:r>
        <w:rPr>
          <w:rFonts w:hint="eastAsia"/>
          <w:color w:val="auto"/>
          <w:highlight w:val="none"/>
        </w:rPr>
        <w:t>本指标用于衡量衡量城市交通绿色出行水平，指导交通规划与政策制定，以促进环保、低碳的出行方式。</w:t>
      </w:r>
    </w:p>
    <w:p w14:paraId="36B170C3">
      <w:pPr>
        <w:pStyle w:val="106"/>
        <w:spacing w:before="156" w:after="156"/>
        <w:ind w:left="0"/>
        <w:rPr>
          <w:color w:val="auto"/>
          <w:highlight w:val="none"/>
        </w:rPr>
      </w:pPr>
      <w:r>
        <w:rPr>
          <w:rFonts w:hint="eastAsia"/>
          <w:color w:val="auto"/>
          <w:highlight w:val="none"/>
        </w:rPr>
        <w:t>绿色公共交通车辆比率</w:t>
      </w:r>
    </w:p>
    <w:p w14:paraId="06554856">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指标定义</w:t>
      </w:r>
    </w:p>
    <w:p w14:paraId="299008A4">
      <w:pPr>
        <w:pStyle w:val="57"/>
        <w:rPr>
          <w:color w:val="auto"/>
          <w:highlight w:val="none"/>
        </w:rPr>
      </w:pPr>
      <w:r>
        <w:rPr>
          <w:rFonts w:hint="eastAsia"/>
          <w:color w:val="auto"/>
          <w:highlight w:val="none"/>
        </w:rPr>
        <w:t>统计期内, 绿色公共交通车辆比率是指绿色公共交通车辆（如使用清洁能源的公交车、电瓶车等）在公共交通车辆总数中的占比。（单位：%）</w:t>
      </w:r>
    </w:p>
    <w:p w14:paraId="6A3E85C6">
      <w:pPr>
        <w:pStyle w:val="57"/>
        <w:rPr>
          <w:color w:val="auto"/>
          <w:highlight w:val="none"/>
        </w:rPr>
      </w:pPr>
      <w:r>
        <w:rPr>
          <w:rFonts w:hint="eastAsia"/>
          <w:color w:val="auto"/>
          <w:highlight w:val="none"/>
        </w:rPr>
        <w:t>[来源：《公交都市考核评价指标体系》]</w:t>
      </w:r>
    </w:p>
    <w:p w14:paraId="4124FFDB">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计算方法</w:t>
      </w:r>
    </w:p>
    <w:p w14:paraId="6BCCAD0E">
      <w:pPr>
        <w:pStyle w:val="57"/>
        <w:rPr>
          <w:rFonts w:cs="Cambria Math"/>
          <w:color w:val="auto"/>
          <w:highlight w:val="none"/>
        </w:rPr>
      </w:pPr>
      <m:oMathPara>
        <m:oMath>
          <m:r>
            <m:rPr>
              <m:sty m:val="p"/>
            </m:rPr>
            <w:rPr>
              <w:color w:val="auto"/>
              <w:highlight w:val="none"/>
            </w:rPr>
            <m:t>绿色公共交通车辆比率=</m:t>
          </m:r>
          <m:f>
            <m:fPr>
              <m:ctrlPr>
                <w:rPr>
                  <w:color w:val="auto"/>
                  <w:highlight w:val="none"/>
                </w:rPr>
              </m:ctrlPr>
            </m:fPr>
            <m:num>
              <m:sSub>
                <m:sSubPr>
                  <m:ctrlPr>
                    <w:rPr>
                      <w:rFonts w:hint="eastAsia"/>
                      <w:color w:val="auto"/>
                      <w:highlight w:val="none"/>
                    </w:rPr>
                  </m:ctrlPr>
                </m:sSubPr>
                <m:e>
                  <m:r>
                    <m:rPr/>
                    <w:rPr>
                      <w:rFonts w:hint="eastAsia"/>
                      <w:color w:val="auto"/>
                      <w:highlight w:val="none"/>
                    </w:rPr>
                    <m:t>U</m:t>
                  </m:r>
                  <m:ctrlPr>
                    <w:rPr>
                      <w:rFonts w:hint="eastAsia"/>
                      <w:color w:val="auto"/>
                      <w:highlight w:val="none"/>
                    </w:rPr>
                  </m:ctrlPr>
                </m:e>
                <m:sub>
                  <m:r>
                    <m:rPr/>
                    <w:rPr>
                      <w:rFonts w:hint="eastAsia"/>
                      <w:color w:val="auto"/>
                      <w:highlight w:val="none"/>
                    </w:rPr>
                    <m:t>绿</m:t>
                  </m:r>
                  <m:ctrlPr>
                    <w:rPr>
                      <w:rFonts w:hint="eastAsia"/>
                      <w:color w:val="auto"/>
                      <w:highlight w:val="none"/>
                    </w:rPr>
                  </m:ctrlPr>
                </m:sub>
              </m:sSub>
              <m:ctrlPr>
                <w:rPr>
                  <w:color w:val="auto"/>
                  <w:highlight w:val="none"/>
                </w:rPr>
              </m:ctrlPr>
            </m:num>
            <m:den>
              <m:sSub>
                <m:sSubPr>
                  <m:ctrlPr>
                    <w:rPr>
                      <w:rFonts w:hint="eastAsia"/>
                      <w:color w:val="auto"/>
                      <w:highlight w:val="none"/>
                    </w:rPr>
                  </m:ctrlPr>
                </m:sSubPr>
                <m:e>
                  <m:r>
                    <m:rPr/>
                    <w:rPr>
                      <w:rFonts w:hint="eastAsia"/>
                      <w:color w:val="auto"/>
                      <w:highlight w:val="none"/>
                    </w:rPr>
                    <m:t>U</m:t>
                  </m:r>
                  <m:ctrlPr>
                    <w:rPr>
                      <w:rFonts w:hint="eastAsia"/>
                      <w:color w:val="auto"/>
                      <w:highlight w:val="none"/>
                    </w:rPr>
                  </m:ctrlPr>
                </m:e>
                <m:sub>
                  <m:r>
                    <m:rPr>
                      <m:sty m:val="p"/>
                    </m:rPr>
                    <w:rPr>
                      <w:rFonts w:hint="eastAsia"/>
                      <w:color w:val="auto"/>
                      <w:highlight w:val="none"/>
                    </w:rPr>
                    <m:t>总</m:t>
                  </m:r>
                  <m:ctrlPr>
                    <w:rPr>
                      <w:rFonts w:hint="eastAsia"/>
                      <w:color w:val="auto"/>
                      <w:highlight w:val="none"/>
                    </w:rPr>
                  </m:ctrlPr>
                </m:sub>
              </m:sSub>
              <m:ctrlPr>
                <w:rPr>
                  <w:color w:val="auto"/>
                  <w:highlight w:val="none"/>
                </w:rPr>
              </m:ctrlPr>
            </m:den>
          </m:f>
          <m:r>
            <m:rPr>
              <m:sty m:val="p"/>
            </m:rPr>
            <w:rPr>
              <w:rFonts w:cs="Cambria Math"/>
              <w:color w:val="auto"/>
              <w:highlight w:val="none"/>
            </w:rPr>
            <m:t>×100%</m:t>
          </m:r>
        </m:oMath>
      </m:oMathPara>
    </w:p>
    <w:p w14:paraId="0AE7AA2B">
      <w:pPr>
        <w:pStyle w:val="57"/>
        <w:rPr>
          <w:rFonts w:hint="eastAsia"/>
          <w:color w:val="auto"/>
          <w:highlight w:val="none"/>
        </w:rPr>
      </w:pPr>
      <w:r>
        <w:rPr>
          <w:rFonts w:hint="eastAsia"/>
          <w:color w:val="auto"/>
          <w:highlight w:val="none"/>
        </w:rPr>
        <w:t>式中：</w:t>
      </w:r>
    </w:p>
    <w:p w14:paraId="7959E0E4">
      <w:pPr>
        <w:pStyle w:val="57"/>
        <w:rPr>
          <w:color w:val="auto"/>
          <w:highlight w:val="none"/>
        </w:rPr>
      </w:pPr>
      <w:r>
        <w:rPr>
          <w:rFonts w:hint="eastAsia"/>
          <w:color w:val="auto"/>
          <w:highlight w:val="none"/>
        </w:rPr>
        <w:t>U</w:t>
      </w:r>
      <w:r>
        <w:rPr>
          <w:rFonts w:hint="eastAsia"/>
          <w:color w:val="auto"/>
          <w:highlight w:val="none"/>
          <w:vertAlign w:val="subscript"/>
        </w:rPr>
        <w:t xml:space="preserve">绿        </w:t>
      </w:r>
      <w:r>
        <w:rPr>
          <w:rFonts w:hint="eastAsia"/>
          <w:color w:val="auto"/>
          <w:highlight w:val="none"/>
        </w:rPr>
        <w:t>——</w:t>
      </w:r>
      <w:r>
        <w:rPr>
          <w:color w:val="auto"/>
          <w:highlight w:val="none"/>
        </w:rPr>
        <w:t>绿色公共交通</w:t>
      </w:r>
      <w:r>
        <w:rPr>
          <w:rFonts w:hint="eastAsia"/>
          <w:color w:val="auto"/>
          <w:highlight w:val="none"/>
        </w:rPr>
        <w:t>的</w:t>
      </w:r>
      <w:r>
        <w:rPr>
          <w:color w:val="auto"/>
          <w:highlight w:val="none"/>
        </w:rPr>
        <w:t>车辆数量</w:t>
      </w:r>
      <w:r>
        <w:rPr>
          <w:rFonts w:hint="eastAsia"/>
          <w:color w:val="auto"/>
          <w:highlight w:val="none"/>
        </w:rPr>
        <w:t>,单位为标台；</w:t>
      </w:r>
    </w:p>
    <w:p w14:paraId="62EE74EC">
      <w:pPr>
        <w:pStyle w:val="57"/>
        <w:rPr>
          <w:color w:val="auto"/>
          <w:highlight w:val="none"/>
        </w:rPr>
      </w:pPr>
      <w:r>
        <w:rPr>
          <w:rFonts w:hint="eastAsia"/>
          <w:color w:val="auto"/>
          <w:highlight w:val="none"/>
        </w:rPr>
        <w:t>U</w:t>
      </w:r>
      <w:r>
        <w:rPr>
          <w:rFonts w:hint="eastAsia"/>
          <w:color w:val="auto"/>
          <w:highlight w:val="none"/>
          <w:vertAlign w:val="subscript"/>
        </w:rPr>
        <w:t xml:space="preserve">总        </w:t>
      </w:r>
      <w:r>
        <w:rPr>
          <w:rFonts w:hint="eastAsia"/>
          <w:color w:val="auto"/>
          <w:highlight w:val="none"/>
        </w:rPr>
        <w:t>——</w:t>
      </w:r>
      <w:r>
        <w:rPr>
          <w:color w:val="auto"/>
          <w:highlight w:val="none"/>
        </w:rPr>
        <w:t>公共交通</w:t>
      </w:r>
      <w:r>
        <w:rPr>
          <w:rFonts w:hint="eastAsia"/>
          <w:color w:val="auto"/>
          <w:highlight w:val="none"/>
        </w:rPr>
        <w:t>的</w:t>
      </w:r>
      <w:r>
        <w:rPr>
          <w:color w:val="auto"/>
          <w:highlight w:val="none"/>
        </w:rPr>
        <w:t>车辆总数</w:t>
      </w:r>
      <w:r>
        <w:rPr>
          <w:rFonts w:hint="eastAsia"/>
          <w:color w:val="auto"/>
          <w:highlight w:val="none"/>
        </w:rPr>
        <w:t>,单位为标台；</w:t>
      </w:r>
    </w:p>
    <w:p w14:paraId="44C6A022">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37A521EF">
      <w:pPr>
        <w:pStyle w:val="57"/>
        <w:rPr>
          <w:color w:val="auto"/>
          <w:highlight w:val="none"/>
        </w:rPr>
      </w:pPr>
      <w:r>
        <w:rPr>
          <w:rFonts w:hint="eastAsia"/>
          <w:color w:val="auto"/>
          <w:highlight w:val="none"/>
          <w:lang w:eastAsia="zh-CN"/>
        </w:rPr>
        <w:t>由公共交通运营单位</w:t>
      </w:r>
      <w:r>
        <w:rPr>
          <w:rFonts w:hint="eastAsia"/>
          <w:color w:val="auto"/>
          <w:highlight w:val="none"/>
        </w:rPr>
        <w:t>提供</w:t>
      </w:r>
      <w:r>
        <w:rPr>
          <w:color w:val="auto"/>
          <w:highlight w:val="none"/>
        </w:rPr>
        <w:t>绿色公共交通</w:t>
      </w:r>
      <w:r>
        <w:rPr>
          <w:rFonts w:hint="eastAsia"/>
          <w:color w:val="auto"/>
          <w:highlight w:val="none"/>
        </w:rPr>
        <w:t>车辆数量和</w:t>
      </w:r>
      <w:r>
        <w:rPr>
          <w:color w:val="auto"/>
          <w:highlight w:val="none"/>
        </w:rPr>
        <w:t>公共交通车辆总数</w:t>
      </w:r>
      <w:r>
        <w:rPr>
          <w:rFonts w:hint="eastAsia"/>
          <w:color w:val="auto"/>
          <w:highlight w:val="none"/>
        </w:rPr>
        <w:t>。</w:t>
      </w:r>
    </w:p>
    <w:p w14:paraId="0037720F">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指标评价目的</w:t>
      </w:r>
    </w:p>
    <w:p w14:paraId="6977D838">
      <w:pPr>
        <w:pStyle w:val="57"/>
        <w:rPr>
          <w:color w:val="auto"/>
          <w:highlight w:val="none"/>
        </w:rPr>
      </w:pPr>
      <w:r>
        <w:rPr>
          <w:rFonts w:hint="eastAsia"/>
          <w:color w:val="auto"/>
          <w:highlight w:val="none"/>
        </w:rPr>
        <w:t>本指标用于量化公共交通系统中绿色车辆的占比，以指导环保政策制定并促进交通行业的绿色转型。</w:t>
      </w:r>
    </w:p>
    <w:p w14:paraId="277D6D2F">
      <w:pPr>
        <w:pStyle w:val="106"/>
        <w:spacing w:before="156" w:after="156"/>
        <w:ind w:left="0"/>
        <w:rPr>
          <w:color w:val="auto"/>
          <w:highlight w:val="none"/>
        </w:rPr>
      </w:pPr>
      <w:r>
        <w:rPr>
          <w:rFonts w:hint="eastAsia"/>
          <w:color w:val="auto"/>
          <w:highlight w:val="none"/>
        </w:rPr>
        <w:t>地面公交充电基础设施覆盖</w:t>
      </w:r>
      <w:bookmarkEnd w:id="47"/>
      <w:r>
        <w:rPr>
          <w:rFonts w:hint="eastAsia"/>
          <w:color w:val="auto"/>
          <w:highlight w:val="none"/>
        </w:rPr>
        <w:t>率</w:t>
      </w:r>
    </w:p>
    <w:p w14:paraId="11D262DF">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指标定义</w:t>
      </w:r>
    </w:p>
    <w:p w14:paraId="40CC515E">
      <w:pPr>
        <w:pStyle w:val="57"/>
        <w:rPr>
          <w:color w:val="auto"/>
          <w:highlight w:val="none"/>
        </w:rPr>
      </w:pPr>
      <w:r>
        <w:rPr>
          <w:rFonts w:hint="eastAsia"/>
          <w:color w:val="auto"/>
          <w:highlight w:val="none"/>
        </w:rPr>
        <w:t>统计期内, 地面公交充电基础设施覆盖率是指在一个特定的地理区域或公交运营网络内，已建设并投入使用的充电基础设施（如充电桩、充电站等）数量与该地区或网络内所有需要的充电基础设施总数量的比。（单位：%）</w:t>
      </w:r>
      <w:r>
        <w:rPr>
          <w:rFonts w:hint="eastAsia"/>
          <w:color w:val="auto"/>
          <w:highlight w:val="none"/>
          <w:lang w:eastAsia="zh-CN"/>
        </w:rPr>
        <w:t>。</w:t>
      </w:r>
      <w:r>
        <w:rPr>
          <w:rFonts w:hint="eastAsia"/>
          <w:color w:val="auto"/>
          <w:highlight w:val="none"/>
        </w:rPr>
        <w:t>[来源：《关于进一步构建高质量充电基础设施体系的指导意见》]</w:t>
      </w:r>
    </w:p>
    <w:p w14:paraId="795A6467">
      <w:pPr>
        <w:pStyle w:val="57"/>
        <w:rPr>
          <w:color w:val="auto"/>
          <w:highlight w:val="none"/>
        </w:rPr>
      </w:pPr>
    </w:p>
    <w:p w14:paraId="1BCABAC8">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计算方法</w:t>
      </w:r>
    </w:p>
    <w:p w14:paraId="4B6C4BC5">
      <w:pPr>
        <w:pStyle w:val="57"/>
        <w:rPr>
          <w:rFonts w:cs="Cambria Math"/>
          <w:color w:val="auto"/>
          <w:highlight w:val="none"/>
        </w:rPr>
      </w:pPr>
      <m:oMathPara>
        <m:oMath>
          <m:r>
            <m:rPr>
              <m:sty m:val="p"/>
            </m:rPr>
            <w:rPr>
              <w:rFonts w:hint="eastAsia"/>
              <w:color w:val="auto"/>
              <w:highlight w:val="none"/>
            </w:rPr>
            <m:t>地面公交充电基础设施覆盖率</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rFonts w:hint="eastAsia"/>
                      <w:color w:val="auto"/>
                      <w:highlight w:val="none"/>
                    </w:rPr>
                    <m:t>C</m:t>
                  </m:r>
                  <m:ctrlPr>
                    <w:rPr>
                      <w:rFonts w:hint="eastAsia"/>
                      <w:color w:val="auto"/>
                      <w:highlight w:val="none"/>
                    </w:rPr>
                  </m:ctrlPr>
                </m:e>
                <m:sub>
                  <m:r>
                    <m:rPr/>
                    <w:rPr>
                      <w:rFonts w:hint="eastAsia"/>
                      <w:color w:val="auto"/>
                      <w:highlight w:val="none"/>
                    </w:rPr>
                    <m:t>公</m:t>
                  </m:r>
                  <m:ctrlPr>
                    <w:rPr>
                      <w:rFonts w:hint="eastAsia"/>
                      <w:color w:val="auto"/>
                      <w:highlight w:val="none"/>
                    </w:rPr>
                  </m:ctrlPr>
                </m:sub>
              </m:sSub>
              <m:ctrlPr>
                <w:rPr>
                  <w:color w:val="auto"/>
                  <w:highlight w:val="none"/>
                </w:rPr>
              </m:ctrlPr>
            </m:num>
            <m:den>
              <m:sSub>
                <m:sSubPr>
                  <m:ctrlPr>
                    <w:rPr>
                      <w:rFonts w:hint="eastAsia"/>
                      <w:color w:val="auto"/>
                      <w:highlight w:val="none"/>
                    </w:rPr>
                  </m:ctrlPr>
                </m:sSubPr>
                <m:e>
                  <m:r>
                    <m:rPr/>
                    <w:rPr>
                      <w:color w:val="auto"/>
                      <w:highlight w:val="none"/>
                    </w:rPr>
                    <m:t>C</m:t>
                  </m:r>
                  <m:ctrlPr>
                    <w:rPr>
                      <w:rFonts w:hint="eastAsia"/>
                      <w:color w:val="auto"/>
                      <w:highlight w:val="none"/>
                    </w:rPr>
                  </m:ctrlPr>
                </m:e>
                <m:sub>
                  <m:r>
                    <m:rPr>
                      <m:sty m:val="p"/>
                    </m:rPr>
                    <w:rPr>
                      <w:rFonts w:hint="eastAsia"/>
                      <w:color w:val="auto"/>
                      <w:highlight w:val="none"/>
                    </w:rPr>
                    <m:t>总</m:t>
                  </m:r>
                  <m:ctrlPr>
                    <w:rPr>
                      <w:rFonts w:hint="eastAsia"/>
                      <w:color w:val="auto"/>
                      <w:highlight w:val="none"/>
                    </w:rPr>
                  </m:ctrlPr>
                </m:sub>
              </m:sSub>
              <m:ctrlPr>
                <w:rPr>
                  <w:color w:val="auto"/>
                  <w:highlight w:val="none"/>
                </w:rPr>
              </m:ctrlPr>
            </m:den>
          </m:f>
          <m:r>
            <m:rPr>
              <m:sty m:val="p"/>
            </m:rPr>
            <w:rPr>
              <w:rFonts w:cs="Cambria Math"/>
              <w:color w:val="auto"/>
              <w:highlight w:val="none"/>
            </w:rPr>
            <m:t>×100%</m:t>
          </m:r>
        </m:oMath>
      </m:oMathPara>
    </w:p>
    <w:p w14:paraId="14A3987D">
      <w:pPr>
        <w:pStyle w:val="57"/>
        <w:rPr>
          <w:color w:val="auto"/>
          <w:highlight w:val="none"/>
        </w:rPr>
      </w:pPr>
      <w:r>
        <w:rPr>
          <w:rFonts w:hint="eastAsia"/>
          <w:color w:val="auto"/>
          <w:highlight w:val="none"/>
        </w:rPr>
        <w:t>式中：</w:t>
      </w:r>
    </w:p>
    <w:p w14:paraId="061C072C">
      <w:pPr>
        <w:pStyle w:val="57"/>
        <w:rPr>
          <w:color w:val="auto"/>
          <w:highlight w:val="none"/>
        </w:rPr>
      </w:pPr>
      <w:r>
        <w:rPr>
          <w:rFonts w:hint="eastAsia"/>
          <w:color w:val="auto"/>
          <w:highlight w:val="none"/>
        </w:rPr>
        <w:t>C</w:t>
      </w:r>
      <w:r>
        <w:rPr>
          <w:rFonts w:hint="eastAsia"/>
          <w:color w:val="auto"/>
          <w:highlight w:val="none"/>
          <w:vertAlign w:val="subscript"/>
        </w:rPr>
        <w:t xml:space="preserve">公        </w:t>
      </w:r>
      <w:r>
        <w:rPr>
          <w:rFonts w:hint="eastAsia"/>
          <w:color w:val="auto"/>
          <w:highlight w:val="none"/>
        </w:rPr>
        <w:t>——</w:t>
      </w:r>
      <w:r>
        <w:rPr>
          <w:color w:val="auto"/>
          <w:highlight w:val="none"/>
        </w:rPr>
        <w:t>已建成的充电基础设施数量</w:t>
      </w:r>
      <w:r>
        <w:rPr>
          <w:rFonts w:hint="eastAsia"/>
          <w:color w:val="auto"/>
          <w:highlight w:val="none"/>
        </w:rPr>
        <w:t>,单位为标台；</w:t>
      </w:r>
    </w:p>
    <w:p w14:paraId="7C4BD39C">
      <w:pPr>
        <w:pStyle w:val="57"/>
        <w:rPr>
          <w:color w:val="auto"/>
          <w:highlight w:val="none"/>
        </w:rPr>
      </w:pPr>
      <w:r>
        <w:rPr>
          <w:rFonts w:hint="eastAsia"/>
          <w:color w:val="auto"/>
          <w:highlight w:val="none"/>
        </w:rPr>
        <w:t>C</w:t>
      </w:r>
      <w:r>
        <w:rPr>
          <w:rFonts w:hint="eastAsia"/>
          <w:color w:val="auto"/>
          <w:highlight w:val="none"/>
          <w:vertAlign w:val="subscript"/>
        </w:rPr>
        <w:t xml:space="preserve">轨        </w:t>
      </w:r>
      <w:r>
        <w:rPr>
          <w:rFonts w:hint="eastAsia"/>
          <w:color w:val="auto"/>
          <w:highlight w:val="none"/>
        </w:rPr>
        <w:t>——</w:t>
      </w:r>
      <w:r>
        <w:rPr>
          <w:color w:val="auto"/>
          <w:highlight w:val="none"/>
        </w:rPr>
        <w:t>总需求的充电基础设施数量</w:t>
      </w:r>
      <w:r>
        <w:rPr>
          <w:rFonts w:hint="eastAsia"/>
          <w:color w:val="auto"/>
          <w:highlight w:val="none"/>
        </w:rPr>
        <w:t>,单位为标台；</w:t>
      </w:r>
    </w:p>
    <w:p w14:paraId="5122B433">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3B67E703">
      <w:pPr>
        <w:pStyle w:val="57"/>
        <w:rPr>
          <w:color w:val="auto"/>
          <w:highlight w:val="none"/>
        </w:rPr>
      </w:pPr>
      <w:r>
        <w:rPr>
          <w:rFonts w:hint="eastAsia"/>
          <w:color w:val="auto"/>
          <w:highlight w:val="none"/>
          <w:lang w:eastAsia="zh-CN"/>
        </w:rPr>
        <w:t>由公共交通运营单位</w:t>
      </w:r>
      <w:r>
        <w:rPr>
          <w:rFonts w:hint="eastAsia"/>
          <w:color w:val="auto"/>
          <w:highlight w:val="none"/>
        </w:rPr>
        <w:t>提供。</w:t>
      </w:r>
    </w:p>
    <w:p w14:paraId="1C1639CE">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指标评价目的</w:t>
      </w:r>
    </w:p>
    <w:p w14:paraId="1BB453E7">
      <w:pPr>
        <w:pStyle w:val="57"/>
        <w:rPr>
          <w:color w:val="auto"/>
          <w:highlight w:val="none"/>
        </w:rPr>
      </w:pPr>
      <w:r>
        <w:rPr>
          <w:rFonts w:hint="eastAsia"/>
          <w:color w:val="auto"/>
          <w:highlight w:val="none"/>
        </w:rPr>
        <w:t>本指标用于评估充电设施满足公交电动化需求的能力，指导设施建设并促进公交系统绿色高效运行。</w:t>
      </w:r>
    </w:p>
    <w:p w14:paraId="1425512A">
      <w:pPr>
        <w:pStyle w:val="106"/>
        <w:spacing w:before="156" w:after="156"/>
        <w:ind w:left="0"/>
        <w:rPr>
          <w:color w:val="auto"/>
          <w:highlight w:val="none"/>
        </w:rPr>
      </w:pPr>
      <w:r>
        <w:rPr>
          <w:rFonts w:hint="eastAsia"/>
          <w:color w:val="auto"/>
          <w:highlight w:val="none"/>
          <w:lang w:val="en-US" w:eastAsia="zh-CN"/>
        </w:rPr>
        <w:t>公共交通乘客免费换乘比例</w:t>
      </w:r>
    </w:p>
    <w:p w14:paraId="3A82C6F2">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7190FA64">
      <w:pPr>
        <w:pStyle w:val="57"/>
        <w:rPr>
          <w:rFonts w:hint="default"/>
          <w:color w:val="auto"/>
          <w:highlight w:val="none"/>
          <w:lang w:val="en-US" w:eastAsia="zh-CN"/>
        </w:rPr>
      </w:pPr>
      <w:r>
        <w:rPr>
          <w:rFonts w:hint="eastAsia"/>
          <w:color w:val="auto"/>
          <w:highlight w:val="none"/>
        </w:rPr>
        <w:t>统计期内,</w:t>
      </w:r>
      <w:r>
        <w:rPr>
          <w:rFonts w:hint="eastAsia"/>
          <w:color w:val="auto"/>
          <w:highlight w:val="none"/>
          <w:lang w:val="en-US" w:eastAsia="zh-CN"/>
        </w:rPr>
        <w:t>坐公共交通的乘客中享受免费换乘的乘客人次占总客流的比例</w:t>
      </w:r>
      <w:r>
        <w:rPr>
          <w:rFonts w:hint="eastAsia"/>
          <w:color w:val="auto"/>
          <w:highlight w:val="none"/>
          <w:lang w:eastAsia="zh-CN"/>
        </w:rPr>
        <w:t>。</w:t>
      </w:r>
    </w:p>
    <w:p w14:paraId="5FCFABAA">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0FB3EF28">
      <w:pPr>
        <w:pStyle w:val="57"/>
        <w:rPr>
          <w:rFonts w:hint="default" w:hAnsi="Cambria Math" w:cs="Cambria Math"/>
          <w:i w:val="0"/>
          <w:color w:val="auto"/>
          <w:highlight w:val="none"/>
          <w:lang w:val="en-US"/>
        </w:rPr>
      </w:pPr>
      <m:oMathPara>
        <m:oMath>
          <m:r>
            <m:rPr>
              <m:sty m:val="p"/>
            </m:rPr>
            <w:rPr>
              <w:rFonts w:hint="eastAsia" w:hAnsi="Cambria Math"/>
              <w:color w:val="auto"/>
              <w:highlight w:val="none"/>
              <w:vertAlign w:val="baseline"/>
              <w:lang w:val="en-US" w:eastAsia="zh-CN"/>
            </w:rPr>
            <m:t>公共交通</m:t>
          </m:r>
          <m:r>
            <m:rPr>
              <m:sty m:val="p"/>
            </m:rPr>
            <w:rPr>
              <w:rFonts w:hint="eastAsia" w:ascii="Cambria Math" w:hAnsi="Cambria Math"/>
              <w:color w:val="auto"/>
              <w:highlight w:val="none"/>
              <w:vertAlign w:val="baseline"/>
              <w:lang w:val="en-US" w:eastAsia="zh-CN"/>
            </w:rPr>
            <m:t>乘客免费换乘比例</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P</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公换公</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免费</m:t>
                  </m:r>
                  <m:ctrlPr>
                    <w:rPr>
                      <w:rFonts w:hint="default" w:ascii="Cambria Math" w:hAnsi="Cambria Math"/>
                      <w:i/>
                      <w:color w:val="auto"/>
                      <w:highlight w:val="none"/>
                      <w:lang w:val="en-US" w:eastAsia="zh-CN"/>
                    </w:rPr>
                  </m:ctrlPr>
                </m:sub>
              </m:sSub>
              <m:sSub>
                <m:sSubPr>
                  <m:ctrlPr>
                    <w:rPr>
                      <w:rFonts w:hint="eastAsia" w:ascii="Cambria Math" w:hAnsi="Cambria Math"/>
                      <w:i/>
                      <w:color w:val="auto"/>
                      <w:highlight w:val="none"/>
                      <w:lang w:val="en-US" w:eastAsia="zh-CN"/>
                    </w:rPr>
                  </m:ctrlPr>
                </m:sSubPr>
                <m:e>
                  <m:r>
                    <m:rPr/>
                    <w:rPr>
                      <w:rFonts w:hint="eastAsia" w:ascii="Cambria Math" w:hAnsi="Cambria Math"/>
                      <w:color w:val="auto"/>
                      <w:highlight w:val="none"/>
                      <w:lang w:val="en-US" w:eastAsia="zh-CN"/>
                    </w:rPr>
                    <m:t>+</m:t>
                  </m:r>
                  <m:r>
                    <m:rPr/>
                    <w:rPr>
                      <w:rFonts w:hint="default" w:ascii="Cambria Math" w:hAnsi="Cambria Math"/>
                      <w:color w:val="auto"/>
                      <w:highlight w:val="none"/>
                      <w:lang w:val="en-US" w:eastAsia="zh-CN"/>
                    </w:rPr>
                    <m:t>P</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轨换公</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免费</m:t>
                  </m:r>
                  <m:ctrlPr>
                    <w:rPr>
                      <w:rFonts w:hint="eastAsia" w:ascii="Cambria Math" w:hAnsi="Cambria Math"/>
                      <w:i/>
                      <w:color w:val="auto"/>
                      <w:highlight w:val="none"/>
                      <w:lang w:val="en-US" w:eastAsia="zh-CN"/>
                    </w:rPr>
                  </m:ctrlPr>
                </m:sub>
              </m:sSub>
              <m:r>
                <m:rPr/>
                <w:rPr>
                  <w:rFonts w:hint="eastAsia" w:ascii="Cambria Math" w:hAnsi="Cambria Math"/>
                  <w:color w:val="auto"/>
                  <w:highlight w:val="none"/>
                  <w:lang w:val="en-US" w:eastAsia="zh-CN"/>
                </w:rPr>
                <m:t>+</m:t>
              </m:r>
              <m:sSub>
                <m:sSubPr>
                  <m:ctrlPr>
                    <w:rPr>
                      <w:rFonts w:hint="eastAsia" w:ascii="Cambria Math" w:hAnsi="Cambria Math"/>
                      <w:i/>
                      <w:color w:val="auto"/>
                      <w:highlight w:val="none"/>
                      <w:lang w:val="en-US" w:eastAsia="zh-CN"/>
                    </w:rPr>
                  </m:ctrlPr>
                </m:sSubPr>
                <m:e>
                  <m:r>
                    <m:rPr/>
                    <w:rPr>
                      <w:rFonts w:hint="default" w:ascii="Cambria Math" w:hAnsi="Cambria Math"/>
                      <w:color w:val="auto"/>
                      <w:highlight w:val="none"/>
                      <w:lang w:val="en-US" w:eastAsia="zh-CN"/>
                    </w:rPr>
                    <m:t>P</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公换轨</m:t>
                  </m:r>
                  <m:r>
                    <m:rPr/>
                    <w:rPr>
                      <w:rFonts w:hint="default" w:ascii="Cambria Math" w:hAnsi="Cambria Math"/>
                      <w:color w:val="auto"/>
                      <w:highlight w:val="none"/>
                      <w:lang w:val="en-US" w:eastAsia="zh-CN"/>
                    </w:rPr>
                    <m:t>−</m:t>
                  </m:r>
                  <m:r>
                    <m:rPr/>
                    <w:rPr>
                      <w:rFonts w:hint="eastAsia" w:ascii="Cambria Math" w:hAnsi="Cambria Math"/>
                      <w:color w:val="auto"/>
                      <w:highlight w:val="none"/>
                      <w:lang w:val="en-US" w:eastAsia="zh-CN"/>
                    </w:rPr>
                    <m:t>免费</m:t>
                  </m:r>
                  <m:ctrlPr>
                    <w:rPr>
                      <w:rFonts w:hint="eastAsia"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P</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公</m:t>
                  </m:r>
                  <m:ctrlPr>
                    <w:rPr>
                      <w:rFonts w:hint="default" w:ascii="Cambria Math" w:hAnsi="Cambria Math"/>
                      <w:i/>
                      <w:color w:val="auto"/>
                      <w:highlight w:val="none"/>
                      <w:lang w:val="en-US" w:eastAsia="zh-CN"/>
                    </w:rPr>
                  </m:ctrlPr>
                </m:sub>
              </m:sSub>
              <m:r>
                <m:rPr/>
                <w:rPr>
                  <w:rFonts w:hint="eastAsia" w:ascii="Cambria Math" w:hAnsi="Cambria Math"/>
                  <w:color w:val="auto"/>
                  <w:highlight w:val="none"/>
                  <w:lang w:val="en-US" w:eastAsia="zh-CN"/>
                </w:rPr>
                <m:t>+</m:t>
              </m:r>
              <m:sSub>
                <m:sSubPr>
                  <m:ctrlPr>
                    <w:rPr>
                      <w:rFonts w:hint="eastAsia" w:ascii="Cambria Math" w:hAnsi="Cambria Math"/>
                      <w:i/>
                      <w:color w:val="auto"/>
                      <w:highlight w:val="none"/>
                      <w:lang w:val="en-US" w:eastAsia="zh-CN"/>
                    </w:rPr>
                  </m:ctrlPr>
                </m:sSubPr>
                <m:e>
                  <m:r>
                    <m:rPr/>
                    <w:rPr>
                      <w:rFonts w:hint="default" w:ascii="Cambria Math" w:hAnsi="Cambria Math"/>
                      <w:color w:val="auto"/>
                      <w:highlight w:val="none"/>
                      <w:lang w:val="en-US" w:eastAsia="zh-CN"/>
                    </w:rPr>
                    <m:t>P</m:t>
                  </m:r>
                  <m:ctrlPr>
                    <w:rPr>
                      <w:rFonts w:hint="eastAsia" w:ascii="Cambria Math" w:hAnsi="Cambria Math"/>
                      <w:i/>
                      <w:color w:val="auto"/>
                      <w:highlight w:val="none"/>
                      <w:lang w:val="en-US" w:eastAsia="zh-CN"/>
                    </w:rPr>
                  </m:ctrlPr>
                </m:e>
                <m:sub>
                  <m:r>
                    <m:rPr/>
                    <w:rPr>
                      <w:rFonts w:hint="eastAsia" w:ascii="Cambria Math" w:hAnsi="Cambria Math"/>
                      <w:color w:val="auto"/>
                      <w:highlight w:val="none"/>
                      <w:lang w:val="en-US" w:eastAsia="zh-CN"/>
                    </w:rPr>
                    <m:t>轨</m:t>
                  </m:r>
                  <m:ctrlPr>
                    <w:rPr>
                      <w:rFonts w:hint="eastAsia" w:ascii="Cambria Math" w:hAnsi="Cambria Math"/>
                      <w:i/>
                      <w:color w:val="auto"/>
                      <w:highlight w:val="none"/>
                      <w:lang w:val="en-US" w:eastAsia="zh-CN"/>
                    </w:rPr>
                  </m:ctrlPr>
                </m:sub>
              </m:sSub>
              <m:ctrlPr>
                <w:rPr>
                  <w:rFonts w:ascii="Cambria Math" w:hAnsi="Cambria Math"/>
                  <w:i/>
                  <w:color w:val="auto"/>
                  <w:highlight w:val="none"/>
                  <w:lang w:val="en-US"/>
                </w:rPr>
              </m:ctrlPr>
            </m:den>
          </m:f>
          <m:r>
            <m:rPr/>
            <w:rPr>
              <w:rFonts w:hint="default" w:ascii="Cambria Math" w:hAnsi="Cambria Math" w:cs="Cambria Math"/>
              <w:color w:val="auto"/>
              <w:highlight w:val="none"/>
              <w:lang w:val="en-US"/>
            </w:rPr>
            <m:t>×</m:t>
          </m:r>
          <m:r>
            <m:rPr/>
            <w:rPr>
              <w:rFonts w:hint="default" w:ascii="Cambria Math" w:hAnsi="Cambria Math" w:cs="Cambria Math"/>
              <w:color w:val="auto"/>
              <w:highlight w:val="none"/>
              <w:lang w:val="en-US" w:eastAsia="zh-CN"/>
            </w:rPr>
            <m:t>100</m:t>
          </m:r>
          <m:r>
            <m:rPr/>
            <w:rPr>
              <w:rFonts w:hint="default" w:ascii="Cambria Math" w:hAnsi="Cambria Math" w:cs="Cambria Math"/>
              <w:color w:val="auto"/>
              <w:highlight w:val="none"/>
              <w:lang w:val="en-US"/>
            </w:rPr>
            <m:t>%</m:t>
          </m:r>
        </m:oMath>
      </m:oMathPara>
    </w:p>
    <w:p w14:paraId="7A60B45D">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13C8E01F">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公换公-免费 </w:t>
      </w:r>
      <w:r>
        <w:rPr>
          <w:rFonts w:hint="eastAsia" w:hAnsi="Cambria Math"/>
          <w:i w:val="0"/>
          <w:color w:val="auto"/>
          <w:highlight w:val="none"/>
          <w:vertAlign w:val="baseline"/>
          <w:lang w:val="en-US" w:eastAsia="zh-CN"/>
        </w:rPr>
        <w:t>——乘坐地面公交方式出行，且享受换乘免费的出行人次,单位为人次；</w:t>
      </w:r>
    </w:p>
    <w:p w14:paraId="79C7C48A">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公换轨-免费 </w:t>
      </w:r>
      <w:r>
        <w:rPr>
          <w:rFonts w:hint="eastAsia" w:hAnsi="Cambria Math"/>
          <w:i w:val="0"/>
          <w:color w:val="auto"/>
          <w:highlight w:val="none"/>
          <w:vertAlign w:val="baseline"/>
          <w:lang w:val="en-US" w:eastAsia="zh-CN"/>
        </w:rPr>
        <w:t>——乘坐地面公交后换乘轨道交通，且享受换乘免费的出行人次，单位为人次；</w:t>
      </w:r>
    </w:p>
    <w:p w14:paraId="160EFC5A">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轨换公-免费 </w:t>
      </w:r>
      <w:r>
        <w:rPr>
          <w:rFonts w:hint="eastAsia" w:hAnsi="Cambria Math"/>
          <w:i w:val="0"/>
          <w:color w:val="auto"/>
          <w:highlight w:val="none"/>
          <w:vertAlign w:val="baseline"/>
          <w:lang w:val="en-US" w:eastAsia="zh-CN"/>
        </w:rPr>
        <w:t>——乘坐轨道交通后换乘地面公交，且享受换乘免费的出行人次，单位为人次；</w:t>
      </w:r>
    </w:p>
    <w:p w14:paraId="429D8066">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公          </w:t>
      </w:r>
      <w:r>
        <w:rPr>
          <w:rFonts w:hint="eastAsia" w:hAnsi="Cambria Math"/>
          <w:i w:val="0"/>
          <w:color w:val="auto"/>
          <w:highlight w:val="none"/>
          <w:vertAlign w:val="baseline"/>
          <w:lang w:val="en-US" w:eastAsia="zh-CN"/>
        </w:rPr>
        <w:t>——采用地面公交方式的出行量,单位为人次；</w:t>
      </w:r>
    </w:p>
    <w:p w14:paraId="07B48338">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轨          </w:t>
      </w:r>
      <w:r>
        <w:rPr>
          <w:rFonts w:hint="eastAsia" w:hAnsi="Cambria Math"/>
          <w:i w:val="0"/>
          <w:color w:val="auto"/>
          <w:highlight w:val="none"/>
          <w:vertAlign w:val="baseline"/>
          <w:lang w:val="en-US" w:eastAsia="zh-CN"/>
        </w:rPr>
        <w:t>——采用轨道交通方式的出行量,单位为人次。</w:t>
      </w:r>
    </w:p>
    <w:p w14:paraId="709D41B8">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3460C49F">
      <w:pPr>
        <w:pStyle w:val="57"/>
        <w:rPr>
          <w:rFonts w:hint="eastAsia"/>
          <w:color w:val="auto"/>
          <w:highlight w:val="none"/>
          <w:lang w:val="en-US" w:eastAsia="zh-CN"/>
        </w:rPr>
      </w:pPr>
      <w:r>
        <w:rPr>
          <w:rFonts w:hint="eastAsia"/>
          <w:color w:val="auto"/>
          <w:highlight w:val="none"/>
          <w:lang w:val="en-US" w:eastAsia="zh-CN"/>
        </w:rPr>
        <w:t>客流出行量及免费换乘出行量由公共交通运营单位提供</w:t>
      </w:r>
      <w:r>
        <w:rPr>
          <w:rFonts w:hint="eastAsia"/>
          <w:color w:val="auto"/>
          <w:highlight w:val="none"/>
        </w:rPr>
        <w:t>。</w:t>
      </w:r>
    </w:p>
    <w:p w14:paraId="4028048E">
      <w:pPr>
        <w:pStyle w:val="106"/>
        <w:spacing w:before="156" w:after="156"/>
        <w:ind w:left="0"/>
        <w:rPr>
          <w:color w:val="auto"/>
          <w:highlight w:val="none"/>
        </w:rPr>
      </w:pPr>
      <w:r>
        <w:rPr>
          <w:rFonts w:hint="eastAsia"/>
          <w:color w:val="auto"/>
          <w:highlight w:val="none"/>
          <w:lang w:val="en-US" w:eastAsia="zh-CN"/>
        </w:rPr>
        <w:t>小巷公交线路占比</w:t>
      </w:r>
    </w:p>
    <w:p w14:paraId="6C098390">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0391BB42">
      <w:pPr>
        <w:pStyle w:val="57"/>
        <w:rPr>
          <w:rFonts w:hint="default"/>
          <w:color w:val="auto"/>
          <w:highlight w:val="none"/>
          <w:lang w:val="en-US" w:eastAsia="zh-CN"/>
        </w:rPr>
      </w:pPr>
      <w:r>
        <w:rPr>
          <w:rFonts w:hint="eastAsia"/>
          <w:color w:val="auto"/>
          <w:highlight w:val="none"/>
        </w:rPr>
        <w:t>统计期内,</w:t>
      </w:r>
      <w:r>
        <w:rPr>
          <w:rFonts w:hint="eastAsia"/>
          <w:color w:val="auto"/>
          <w:highlight w:val="none"/>
          <w:lang w:val="en-US" w:eastAsia="zh-CN"/>
        </w:rPr>
        <w:t>小巷公交线路数占地面公交线路总数的比例</w:t>
      </w:r>
      <w:r>
        <w:rPr>
          <w:rFonts w:hint="eastAsia"/>
          <w:color w:val="auto"/>
          <w:highlight w:val="none"/>
          <w:lang w:eastAsia="zh-CN"/>
        </w:rPr>
        <w:t>。</w:t>
      </w:r>
    </w:p>
    <w:p w14:paraId="0BC5A62E">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074C0ED9">
      <w:pPr>
        <w:pStyle w:val="57"/>
        <w:rPr>
          <w:rFonts w:hint="default" w:hAnsi="Cambria Math" w:cs="Cambria Math"/>
          <w:i w:val="0"/>
          <w:color w:val="auto"/>
          <w:highlight w:val="none"/>
          <w:lang w:val="en-US"/>
        </w:rPr>
      </w:pPr>
      <m:oMathPara>
        <m:oMath>
          <m:r>
            <m:rPr>
              <m:sty m:val="p"/>
            </m:rPr>
            <w:rPr>
              <w:rFonts w:hint="eastAsia" w:ascii="Cambria Math" w:hAnsi="Cambria Math"/>
              <w:color w:val="auto"/>
              <w:highlight w:val="none"/>
              <w:vertAlign w:val="baseline"/>
              <w:lang w:val="en-US" w:eastAsia="zh-CN"/>
            </w:rPr>
            <m:t>小巷公交线路占比</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L</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小巷</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L</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公</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den>
          </m:f>
          <m:r>
            <m:rPr/>
            <w:rPr>
              <w:rFonts w:hint="default" w:ascii="Cambria Math" w:hAnsi="Cambria Math" w:cs="Cambria Math"/>
              <w:color w:val="auto"/>
              <w:highlight w:val="none"/>
              <w:lang w:val="en-US"/>
            </w:rPr>
            <m:t>×</m:t>
          </m:r>
          <m:r>
            <m:rPr/>
            <w:rPr>
              <w:rFonts w:hint="default" w:ascii="Cambria Math" w:hAnsi="Cambria Math" w:cs="Cambria Math"/>
              <w:color w:val="auto"/>
              <w:highlight w:val="none"/>
              <w:lang w:val="en-US" w:eastAsia="zh-CN"/>
            </w:rPr>
            <m:t>100</m:t>
          </m:r>
          <m:r>
            <m:rPr/>
            <w:rPr>
              <w:rFonts w:hint="default" w:ascii="Cambria Math" w:hAnsi="Cambria Math" w:cs="Cambria Math"/>
              <w:color w:val="auto"/>
              <w:highlight w:val="none"/>
              <w:lang w:val="en-US"/>
            </w:rPr>
            <m:t>%</m:t>
          </m:r>
        </m:oMath>
      </m:oMathPara>
    </w:p>
    <w:p w14:paraId="039B29CD">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7223BDB3">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L</w:t>
      </w:r>
      <w:r>
        <w:rPr>
          <w:rFonts w:hint="eastAsia" w:hAnsi="Cambria Math"/>
          <w:i w:val="0"/>
          <w:color w:val="auto"/>
          <w:highlight w:val="none"/>
          <w:vertAlign w:val="subscript"/>
          <w:lang w:val="en-US" w:eastAsia="zh-CN"/>
        </w:rPr>
        <w:t xml:space="preserve">小巷 </w:t>
      </w:r>
      <w:r>
        <w:rPr>
          <w:rFonts w:hint="eastAsia" w:hAnsi="Cambria Math"/>
          <w:i w:val="0"/>
          <w:color w:val="auto"/>
          <w:highlight w:val="none"/>
          <w:vertAlign w:val="baseline"/>
          <w:lang w:val="en-US" w:eastAsia="zh-CN"/>
        </w:rPr>
        <w:t>——小巷公交线路数；</w:t>
      </w:r>
    </w:p>
    <w:p w14:paraId="45A871F9">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L</w:t>
      </w:r>
      <w:r>
        <w:rPr>
          <w:rFonts w:hint="eastAsia" w:hAnsi="Cambria Math"/>
          <w:i w:val="0"/>
          <w:color w:val="auto"/>
          <w:highlight w:val="none"/>
          <w:vertAlign w:val="subscript"/>
          <w:lang w:val="en-US" w:eastAsia="zh-CN"/>
        </w:rPr>
        <w:t xml:space="preserve">公  </w:t>
      </w:r>
      <w:r>
        <w:rPr>
          <w:rFonts w:hint="eastAsia" w:hAnsi="Cambria Math"/>
          <w:i w:val="0"/>
          <w:color w:val="auto"/>
          <w:highlight w:val="none"/>
          <w:vertAlign w:val="baseline"/>
          <w:lang w:val="en-US" w:eastAsia="zh-CN"/>
        </w:rPr>
        <w:t>——地面公交线路总数。</w:t>
      </w:r>
    </w:p>
    <w:p w14:paraId="0C557B3C">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4C9177E1">
      <w:pPr>
        <w:pStyle w:val="57"/>
        <w:rPr>
          <w:rFonts w:hint="eastAsia"/>
          <w:color w:val="auto"/>
          <w:highlight w:val="none"/>
        </w:rPr>
      </w:pPr>
      <w:r>
        <w:rPr>
          <w:rFonts w:hint="eastAsia"/>
          <w:color w:val="auto"/>
          <w:highlight w:val="none"/>
          <w:lang w:val="en-US" w:eastAsia="zh-CN"/>
        </w:rPr>
        <w:t>由公共交通运营单位提供</w:t>
      </w:r>
      <w:r>
        <w:rPr>
          <w:rFonts w:hint="eastAsia"/>
          <w:color w:val="auto"/>
          <w:highlight w:val="none"/>
        </w:rPr>
        <w:t>。</w:t>
      </w:r>
    </w:p>
    <w:p w14:paraId="167C8500">
      <w:pPr>
        <w:pStyle w:val="106"/>
        <w:spacing w:before="156" w:after="156"/>
        <w:ind w:left="0"/>
        <w:rPr>
          <w:color w:val="auto"/>
          <w:highlight w:val="none"/>
        </w:rPr>
      </w:pPr>
      <w:r>
        <w:rPr>
          <w:rFonts w:hint="eastAsia"/>
          <w:color w:val="auto"/>
          <w:highlight w:val="none"/>
          <w:lang w:val="en-US" w:eastAsia="zh-CN"/>
        </w:rPr>
        <w:t>小巷公交车辆占比</w:t>
      </w:r>
    </w:p>
    <w:p w14:paraId="58FB7147">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683DF42F">
      <w:pPr>
        <w:pStyle w:val="57"/>
        <w:rPr>
          <w:rFonts w:hint="default"/>
          <w:color w:val="auto"/>
          <w:highlight w:val="none"/>
          <w:lang w:val="en-US" w:eastAsia="zh-CN"/>
        </w:rPr>
      </w:pPr>
      <w:r>
        <w:rPr>
          <w:rFonts w:hint="eastAsia"/>
          <w:color w:val="auto"/>
          <w:highlight w:val="none"/>
        </w:rPr>
        <w:t>统计期内,</w:t>
      </w:r>
      <w:r>
        <w:rPr>
          <w:rFonts w:hint="eastAsia"/>
          <w:color w:val="auto"/>
          <w:highlight w:val="none"/>
          <w:lang w:val="en-US" w:eastAsia="zh-CN"/>
        </w:rPr>
        <w:t>小巷公交车辆数占地面公交车辆总数的比例</w:t>
      </w:r>
      <w:r>
        <w:rPr>
          <w:rFonts w:hint="eastAsia"/>
          <w:color w:val="auto"/>
          <w:highlight w:val="none"/>
          <w:lang w:eastAsia="zh-CN"/>
        </w:rPr>
        <w:t>。</w:t>
      </w:r>
    </w:p>
    <w:p w14:paraId="6DB8BCA4">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3CB82826">
      <w:pPr>
        <w:pStyle w:val="57"/>
        <w:rPr>
          <w:rFonts w:hint="default" w:hAnsi="Cambria Math" w:cs="Cambria Math"/>
          <w:i w:val="0"/>
          <w:color w:val="auto"/>
          <w:highlight w:val="none"/>
          <w:lang w:val="en-US"/>
        </w:rPr>
      </w:pPr>
      <m:oMathPara>
        <m:oMath>
          <m:r>
            <m:rPr>
              <m:sty m:val="p"/>
            </m:rPr>
            <w:rPr>
              <w:rFonts w:hint="eastAsia" w:ascii="Cambria Math" w:hAnsi="Cambria Math"/>
              <w:color w:val="auto"/>
              <w:highlight w:val="none"/>
              <w:vertAlign w:val="baseline"/>
              <w:lang w:val="en-US" w:eastAsia="zh-CN"/>
            </w:rPr>
            <m:t>小巷公交车辆占比</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U</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小巷</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U</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公</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den>
          </m:f>
          <m:r>
            <m:rPr/>
            <w:rPr>
              <w:rFonts w:hint="default" w:ascii="Cambria Math" w:hAnsi="Cambria Math" w:cs="Cambria Math"/>
              <w:color w:val="auto"/>
              <w:highlight w:val="none"/>
              <w:lang w:val="en-US"/>
            </w:rPr>
            <m:t>×</m:t>
          </m:r>
          <m:r>
            <m:rPr/>
            <w:rPr>
              <w:rFonts w:hint="default" w:ascii="Cambria Math" w:hAnsi="Cambria Math" w:cs="Cambria Math"/>
              <w:color w:val="auto"/>
              <w:highlight w:val="none"/>
              <w:lang w:val="en-US" w:eastAsia="zh-CN"/>
            </w:rPr>
            <m:t>100</m:t>
          </m:r>
          <m:r>
            <m:rPr/>
            <w:rPr>
              <w:rFonts w:hint="default" w:ascii="Cambria Math" w:hAnsi="Cambria Math" w:cs="Cambria Math"/>
              <w:color w:val="auto"/>
              <w:highlight w:val="none"/>
              <w:lang w:val="en-US"/>
            </w:rPr>
            <m:t>%</m:t>
          </m:r>
        </m:oMath>
      </m:oMathPara>
    </w:p>
    <w:p w14:paraId="5F62A785">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21CFA011">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L</w:t>
      </w:r>
      <w:r>
        <w:rPr>
          <w:rFonts w:hint="eastAsia" w:hAnsi="Cambria Math"/>
          <w:i w:val="0"/>
          <w:color w:val="auto"/>
          <w:highlight w:val="none"/>
          <w:vertAlign w:val="subscript"/>
          <w:lang w:val="en-US" w:eastAsia="zh-CN"/>
        </w:rPr>
        <w:t xml:space="preserve">小巷 </w:t>
      </w:r>
      <w:r>
        <w:rPr>
          <w:rFonts w:hint="eastAsia" w:hAnsi="Cambria Math"/>
          <w:i w:val="0"/>
          <w:color w:val="auto"/>
          <w:highlight w:val="none"/>
          <w:vertAlign w:val="baseline"/>
          <w:lang w:val="en-US" w:eastAsia="zh-CN"/>
        </w:rPr>
        <w:t>——小巷公交车辆数；</w:t>
      </w:r>
    </w:p>
    <w:p w14:paraId="0946031D">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L</w:t>
      </w:r>
      <w:r>
        <w:rPr>
          <w:rFonts w:hint="eastAsia" w:hAnsi="Cambria Math"/>
          <w:i w:val="0"/>
          <w:color w:val="auto"/>
          <w:highlight w:val="none"/>
          <w:vertAlign w:val="subscript"/>
          <w:lang w:val="en-US" w:eastAsia="zh-CN"/>
        </w:rPr>
        <w:t xml:space="preserve">公  </w:t>
      </w:r>
      <w:r>
        <w:rPr>
          <w:rFonts w:hint="eastAsia" w:hAnsi="Cambria Math"/>
          <w:i w:val="0"/>
          <w:color w:val="auto"/>
          <w:highlight w:val="none"/>
          <w:vertAlign w:val="baseline"/>
          <w:lang w:val="en-US" w:eastAsia="zh-CN"/>
        </w:rPr>
        <w:t>——地面公交车辆总数。</w:t>
      </w:r>
    </w:p>
    <w:p w14:paraId="23B89D61">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3BE6CCCA">
      <w:pPr>
        <w:pStyle w:val="57"/>
        <w:rPr>
          <w:rFonts w:hint="eastAsia"/>
          <w:color w:val="auto"/>
          <w:highlight w:val="none"/>
        </w:rPr>
      </w:pPr>
      <w:r>
        <w:rPr>
          <w:rFonts w:hint="eastAsia"/>
          <w:color w:val="auto"/>
          <w:highlight w:val="none"/>
          <w:lang w:val="en-US" w:eastAsia="zh-CN"/>
        </w:rPr>
        <w:t>由公共交通运营单位提供</w:t>
      </w:r>
      <w:r>
        <w:rPr>
          <w:rFonts w:hint="eastAsia"/>
          <w:color w:val="auto"/>
          <w:highlight w:val="none"/>
        </w:rPr>
        <w:t>。</w:t>
      </w:r>
    </w:p>
    <w:p w14:paraId="5FD9DA84">
      <w:pPr>
        <w:pStyle w:val="106"/>
        <w:spacing w:before="156" w:after="156"/>
        <w:ind w:left="0"/>
        <w:rPr>
          <w:color w:val="auto"/>
          <w:highlight w:val="none"/>
        </w:rPr>
      </w:pPr>
      <w:r>
        <w:rPr>
          <w:rFonts w:hint="eastAsia"/>
          <w:color w:val="auto"/>
          <w:highlight w:val="none"/>
          <w:lang w:val="en-US" w:eastAsia="zh-CN"/>
        </w:rPr>
        <w:t>地面公交平均票价</w:t>
      </w:r>
    </w:p>
    <w:p w14:paraId="0EC92F00">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04E3DFEB">
      <w:pPr>
        <w:pStyle w:val="57"/>
        <w:rPr>
          <w:rFonts w:hint="default"/>
          <w:color w:val="auto"/>
          <w:highlight w:val="none"/>
          <w:lang w:val="en-US" w:eastAsia="zh-CN"/>
        </w:rPr>
      </w:pPr>
      <w:r>
        <w:rPr>
          <w:rFonts w:hint="eastAsia"/>
          <w:color w:val="auto"/>
          <w:highlight w:val="none"/>
        </w:rPr>
        <w:t>统计期内,</w:t>
      </w:r>
      <w:r>
        <w:rPr>
          <w:rFonts w:hint="eastAsia"/>
          <w:color w:val="auto"/>
          <w:highlight w:val="none"/>
          <w:lang w:val="en-US" w:eastAsia="zh-CN"/>
        </w:rPr>
        <w:t>乘客乘坐地面公交所需支付的平均费用</w:t>
      </w:r>
      <w:r>
        <w:rPr>
          <w:rFonts w:hint="eastAsia"/>
          <w:color w:val="auto"/>
          <w:highlight w:val="none"/>
          <w:lang w:eastAsia="zh-CN"/>
        </w:rPr>
        <w:t>。</w:t>
      </w:r>
    </w:p>
    <w:p w14:paraId="72B98EC3">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5984BF63">
      <w:pPr>
        <w:pStyle w:val="57"/>
        <w:rPr>
          <w:rFonts w:hint="default" w:hAnsi="Cambria Math" w:cs="Cambria Math"/>
          <w:i w:val="0"/>
          <w:color w:val="auto"/>
          <w:highlight w:val="none"/>
          <w:lang w:val="en-US"/>
        </w:rPr>
      </w:pPr>
      <m:oMathPara>
        <m:oMath>
          <m:r>
            <m:rPr/>
            <w:rPr>
              <w:rFonts w:hint="eastAsia" w:ascii="Cambria Math" w:hAnsi="Cambria Math"/>
              <w:color w:val="auto"/>
              <w:highlight w:val="none"/>
              <w:lang w:val="en-US" w:eastAsia="zh-CN"/>
            </w:rPr>
            <m:t>地面公交平均票价</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I</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公</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P</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公</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den>
          </m:f>
        </m:oMath>
      </m:oMathPara>
    </w:p>
    <w:p w14:paraId="66B0B156">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2149459A">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I</w:t>
      </w:r>
      <w:r>
        <w:rPr>
          <w:rFonts w:hint="eastAsia" w:hAnsi="Cambria Math"/>
          <w:i w:val="0"/>
          <w:color w:val="auto"/>
          <w:highlight w:val="none"/>
          <w:vertAlign w:val="subscript"/>
          <w:lang w:val="en-US" w:eastAsia="zh-CN"/>
        </w:rPr>
        <w:t xml:space="preserve">公 </w:t>
      </w:r>
      <w:r>
        <w:rPr>
          <w:rFonts w:hint="eastAsia" w:hAnsi="Cambria Math"/>
          <w:i w:val="0"/>
          <w:color w:val="auto"/>
          <w:highlight w:val="none"/>
          <w:vertAlign w:val="baseline"/>
          <w:lang w:val="en-US" w:eastAsia="zh-CN"/>
        </w:rPr>
        <w:t>——地面公交的票款收入；</w:t>
      </w:r>
    </w:p>
    <w:p w14:paraId="38012BD6">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公  </w:t>
      </w:r>
      <w:r>
        <w:rPr>
          <w:rFonts w:hint="eastAsia" w:hAnsi="Cambria Math"/>
          <w:i w:val="0"/>
          <w:color w:val="auto"/>
          <w:highlight w:val="none"/>
          <w:vertAlign w:val="baseline"/>
          <w:lang w:val="en-US" w:eastAsia="zh-CN"/>
        </w:rPr>
        <w:t>——地面公交出行客运量。</w:t>
      </w:r>
    </w:p>
    <w:p w14:paraId="56ABA6A2">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014A365F">
      <w:pPr>
        <w:pStyle w:val="57"/>
        <w:rPr>
          <w:rFonts w:hint="eastAsia"/>
          <w:color w:val="auto"/>
          <w:highlight w:val="none"/>
        </w:rPr>
      </w:pPr>
      <w:r>
        <w:rPr>
          <w:rFonts w:hint="eastAsia"/>
          <w:color w:val="auto"/>
          <w:highlight w:val="none"/>
          <w:lang w:val="en-US" w:eastAsia="zh-CN"/>
        </w:rPr>
        <w:t>由公共交通运营单位提供</w:t>
      </w:r>
      <w:r>
        <w:rPr>
          <w:rFonts w:hint="eastAsia"/>
          <w:color w:val="auto"/>
          <w:highlight w:val="none"/>
        </w:rPr>
        <w:t>。</w:t>
      </w:r>
    </w:p>
    <w:p w14:paraId="15560BEB">
      <w:pPr>
        <w:pStyle w:val="106"/>
        <w:spacing w:before="156" w:after="156"/>
        <w:ind w:left="0"/>
        <w:rPr>
          <w:color w:val="auto"/>
          <w:highlight w:val="none"/>
        </w:rPr>
      </w:pPr>
      <w:r>
        <w:rPr>
          <w:rFonts w:hint="eastAsia"/>
          <w:color w:val="auto"/>
          <w:highlight w:val="none"/>
          <w:lang w:val="en-US" w:eastAsia="zh-CN"/>
        </w:rPr>
        <w:t>地面公交长大线路占比</w:t>
      </w:r>
    </w:p>
    <w:p w14:paraId="23F8E44A">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278FCDBA">
      <w:pPr>
        <w:pStyle w:val="57"/>
        <w:rPr>
          <w:rFonts w:hint="default"/>
          <w:color w:val="auto"/>
          <w:highlight w:val="none"/>
          <w:lang w:val="en-US" w:eastAsia="zh-CN"/>
        </w:rPr>
      </w:pPr>
      <w:r>
        <w:rPr>
          <w:rFonts w:hint="eastAsia"/>
          <w:color w:val="auto"/>
          <w:highlight w:val="none"/>
        </w:rPr>
        <w:t>统计期内,</w:t>
      </w:r>
      <w:r>
        <w:rPr>
          <w:rFonts w:hint="eastAsia"/>
          <w:color w:val="auto"/>
          <w:highlight w:val="none"/>
          <w:lang w:val="en-US" w:eastAsia="zh-CN"/>
        </w:rPr>
        <w:t>地面公交长大线路数占总线路数的比例</w:t>
      </w:r>
      <w:r>
        <w:rPr>
          <w:rFonts w:hint="eastAsia"/>
          <w:color w:val="auto"/>
          <w:highlight w:val="none"/>
          <w:lang w:eastAsia="zh-CN"/>
        </w:rPr>
        <w:t>。</w:t>
      </w:r>
    </w:p>
    <w:p w14:paraId="1D742710">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13C99FD2">
      <w:pPr>
        <w:pStyle w:val="57"/>
        <w:rPr>
          <w:rFonts w:hint="default" w:hAnsi="Cambria Math" w:cs="Cambria Math"/>
          <w:i w:val="0"/>
          <w:color w:val="auto"/>
          <w:highlight w:val="none"/>
          <w:lang w:val="en-US"/>
        </w:rPr>
      </w:pPr>
      <m:oMathPara>
        <m:oMath>
          <m:r>
            <m:rPr/>
            <w:rPr>
              <w:rFonts w:hint="eastAsia" w:ascii="Cambria Math" w:hAnsi="Cambria Math"/>
              <w:color w:val="auto"/>
              <w:highlight w:val="none"/>
              <w:lang w:val="en-US" w:eastAsia="zh-CN"/>
            </w:rPr>
            <m:t>地面公交长大线路占比</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L</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长大</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L</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公</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den>
          </m:f>
        </m:oMath>
      </m:oMathPara>
    </w:p>
    <w:p w14:paraId="7D0D115F">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4C34A13E">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L</w:t>
      </w:r>
      <w:r>
        <w:rPr>
          <w:rFonts w:hint="eastAsia" w:hAnsi="Cambria Math"/>
          <w:i w:val="0"/>
          <w:color w:val="auto"/>
          <w:highlight w:val="none"/>
          <w:vertAlign w:val="subscript"/>
          <w:lang w:val="en-US" w:eastAsia="zh-CN"/>
        </w:rPr>
        <w:t xml:space="preserve">长大 </w:t>
      </w:r>
      <w:r>
        <w:rPr>
          <w:rFonts w:hint="eastAsia" w:hAnsi="Cambria Math"/>
          <w:i w:val="0"/>
          <w:color w:val="auto"/>
          <w:highlight w:val="none"/>
          <w:vertAlign w:val="baseline"/>
          <w:lang w:val="en-US" w:eastAsia="zh-CN"/>
        </w:rPr>
        <w:t>——地面公交长大线路数；</w:t>
      </w:r>
    </w:p>
    <w:p w14:paraId="30A4F6BA">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L</w:t>
      </w:r>
      <w:r>
        <w:rPr>
          <w:rFonts w:hint="eastAsia" w:hAnsi="Cambria Math"/>
          <w:i w:val="0"/>
          <w:color w:val="auto"/>
          <w:highlight w:val="none"/>
          <w:vertAlign w:val="subscript"/>
          <w:lang w:val="en-US" w:eastAsia="zh-CN"/>
        </w:rPr>
        <w:t xml:space="preserve">公  </w:t>
      </w:r>
      <w:r>
        <w:rPr>
          <w:rFonts w:hint="eastAsia" w:hAnsi="Cambria Math"/>
          <w:i w:val="0"/>
          <w:color w:val="auto"/>
          <w:highlight w:val="none"/>
          <w:vertAlign w:val="baseline"/>
          <w:lang w:val="en-US" w:eastAsia="zh-CN"/>
        </w:rPr>
        <w:t>——地面公交运营线路总数。</w:t>
      </w:r>
    </w:p>
    <w:p w14:paraId="74B5C9CF">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0C4CECB3">
      <w:pPr>
        <w:pStyle w:val="57"/>
        <w:rPr>
          <w:rFonts w:hint="eastAsia"/>
          <w:color w:val="auto"/>
          <w:highlight w:val="none"/>
        </w:rPr>
      </w:pPr>
      <w:r>
        <w:rPr>
          <w:rFonts w:hint="eastAsia"/>
          <w:color w:val="auto"/>
          <w:highlight w:val="none"/>
          <w:lang w:val="en-US" w:eastAsia="zh-CN"/>
        </w:rPr>
        <w:t>由公共交通运营单位提供</w:t>
      </w:r>
      <w:r>
        <w:rPr>
          <w:rFonts w:hint="eastAsia"/>
          <w:color w:val="auto"/>
          <w:highlight w:val="none"/>
        </w:rPr>
        <w:t>。</w:t>
      </w:r>
    </w:p>
    <w:p w14:paraId="487C75E3">
      <w:pPr>
        <w:pStyle w:val="106"/>
        <w:spacing w:before="156" w:after="156"/>
        <w:ind w:left="0"/>
        <w:rPr>
          <w:color w:val="auto"/>
          <w:highlight w:val="none"/>
        </w:rPr>
      </w:pPr>
      <w:r>
        <w:rPr>
          <w:rFonts w:hint="eastAsia"/>
          <w:color w:val="auto"/>
          <w:highlight w:val="none"/>
          <w:lang w:val="en-US" w:eastAsia="zh-CN"/>
        </w:rPr>
        <w:t>地面公交接驳线路占比</w:t>
      </w:r>
    </w:p>
    <w:p w14:paraId="05E4FE93">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72EAB333">
      <w:pPr>
        <w:pStyle w:val="57"/>
        <w:rPr>
          <w:rFonts w:hint="default"/>
          <w:color w:val="auto"/>
          <w:highlight w:val="none"/>
          <w:lang w:val="en-US" w:eastAsia="zh-CN"/>
        </w:rPr>
      </w:pPr>
      <w:r>
        <w:rPr>
          <w:rFonts w:hint="eastAsia"/>
          <w:color w:val="auto"/>
          <w:highlight w:val="none"/>
        </w:rPr>
        <w:t>统计期内,</w:t>
      </w:r>
      <w:r>
        <w:rPr>
          <w:rFonts w:hint="eastAsia"/>
          <w:color w:val="auto"/>
          <w:highlight w:val="none"/>
          <w:lang w:val="en-US" w:eastAsia="zh-CN"/>
        </w:rPr>
        <w:t>地面公交接驳线路数占总线路数的比例</w:t>
      </w:r>
      <w:r>
        <w:rPr>
          <w:rFonts w:hint="eastAsia"/>
          <w:color w:val="auto"/>
          <w:highlight w:val="none"/>
          <w:lang w:eastAsia="zh-CN"/>
        </w:rPr>
        <w:t>。</w:t>
      </w:r>
    </w:p>
    <w:p w14:paraId="49B96286">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7827646A">
      <w:pPr>
        <w:pStyle w:val="57"/>
        <w:rPr>
          <w:rFonts w:hint="default" w:hAnsi="Cambria Math" w:cs="Cambria Math"/>
          <w:i w:val="0"/>
          <w:color w:val="auto"/>
          <w:highlight w:val="none"/>
          <w:lang w:val="en-US"/>
        </w:rPr>
      </w:pPr>
      <m:oMathPara>
        <m:oMath>
          <m:r>
            <m:rPr/>
            <w:rPr>
              <w:rFonts w:hint="eastAsia" w:ascii="Cambria Math" w:hAnsi="Cambria Math"/>
              <w:color w:val="auto"/>
              <w:highlight w:val="none"/>
              <w:lang w:val="en-US" w:eastAsia="zh-CN"/>
            </w:rPr>
            <m:t>地面公交接驳线路占比</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L</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接驳</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L</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公</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den>
          </m:f>
        </m:oMath>
      </m:oMathPara>
    </w:p>
    <w:p w14:paraId="5BDBC0C3">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3EBC2FBB">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L</w:t>
      </w:r>
      <w:r>
        <w:rPr>
          <w:rFonts w:hint="eastAsia" w:hAnsi="Cambria Math"/>
          <w:i w:val="0"/>
          <w:color w:val="auto"/>
          <w:highlight w:val="none"/>
          <w:vertAlign w:val="subscript"/>
          <w:lang w:val="en-US" w:eastAsia="zh-CN"/>
        </w:rPr>
        <w:t xml:space="preserve">接驳 </w:t>
      </w:r>
      <w:r>
        <w:rPr>
          <w:rFonts w:hint="eastAsia" w:hAnsi="Cambria Math"/>
          <w:i w:val="0"/>
          <w:color w:val="auto"/>
          <w:highlight w:val="none"/>
          <w:vertAlign w:val="baseline"/>
          <w:lang w:val="en-US" w:eastAsia="zh-CN"/>
        </w:rPr>
        <w:t>——地面公交接驳线路数；</w:t>
      </w:r>
    </w:p>
    <w:p w14:paraId="6566A399">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L</w:t>
      </w:r>
      <w:r>
        <w:rPr>
          <w:rFonts w:hint="eastAsia" w:hAnsi="Cambria Math"/>
          <w:i w:val="0"/>
          <w:color w:val="auto"/>
          <w:highlight w:val="none"/>
          <w:vertAlign w:val="subscript"/>
          <w:lang w:val="en-US" w:eastAsia="zh-CN"/>
        </w:rPr>
        <w:t xml:space="preserve">公  </w:t>
      </w:r>
      <w:r>
        <w:rPr>
          <w:rFonts w:hint="eastAsia" w:hAnsi="Cambria Math"/>
          <w:i w:val="0"/>
          <w:color w:val="auto"/>
          <w:highlight w:val="none"/>
          <w:vertAlign w:val="baseline"/>
          <w:lang w:val="en-US" w:eastAsia="zh-CN"/>
        </w:rPr>
        <w:t>——地面公交运营线路总数。</w:t>
      </w:r>
    </w:p>
    <w:p w14:paraId="3F386AD4">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7E8F7C05">
      <w:pPr>
        <w:pStyle w:val="57"/>
        <w:rPr>
          <w:rFonts w:hint="eastAsia"/>
          <w:color w:val="auto"/>
          <w:highlight w:val="none"/>
        </w:rPr>
      </w:pPr>
      <w:r>
        <w:rPr>
          <w:rFonts w:hint="eastAsia"/>
          <w:color w:val="auto"/>
          <w:highlight w:val="none"/>
          <w:lang w:val="en-US" w:eastAsia="zh-CN"/>
        </w:rPr>
        <w:t>由公共交通运营单位提供</w:t>
      </w:r>
      <w:r>
        <w:rPr>
          <w:rFonts w:hint="eastAsia"/>
          <w:color w:val="auto"/>
          <w:highlight w:val="none"/>
        </w:rPr>
        <w:t>。</w:t>
      </w:r>
    </w:p>
    <w:p w14:paraId="7EE3AA6F">
      <w:pPr>
        <w:pStyle w:val="106"/>
        <w:spacing w:before="156" w:after="156"/>
        <w:ind w:left="0"/>
        <w:rPr>
          <w:color w:val="auto"/>
          <w:highlight w:val="none"/>
        </w:rPr>
      </w:pPr>
      <w:r>
        <w:rPr>
          <w:rFonts w:hint="eastAsia"/>
          <w:color w:val="auto"/>
          <w:highlight w:val="none"/>
          <w:lang w:val="en-US" w:eastAsia="zh-CN"/>
        </w:rPr>
        <w:t>轨道交通客运分担率</w:t>
      </w:r>
    </w:p>
    <w:p w14:paraId="58BF65DF">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57D1E7A0">
      <w:pPr>
        <w:pStyle w:val="57"/>
        <w:rPr>
          <w:rFonts w:hint="default"/>
          <w:color w:val="auto"/>
          <w:highlight w:val="none"/>
          <w:lang w:val="en-US" w:eastAsia="zh-CN"/>
        </w:rPr>
      </w:pPr>
      <w:r>
        <w:rPr>
          <w:rFonts w:hint="eastAsia"/>
          <w:color w:val="auto"/>
          <w:highlight w:val="none"/>
        </w:rPr>
        <w:t>统计期内,</w:t>
      </w:r>
      <w:r>
        <w:rPr>
          <w:rFonts w:hint="eastAsia"/>
          <w:color w:val="auto"/>
          <w:highlight w:val="none"/>
          <w:lang w:val="en-US" w:eastAsia="zh-CN"/>
        </w:rPr>
        <w:t>轨道交通客运量占公共交通客运量的比例</w:t>
      </w:r>
      <w:r>
        <w:rPr>
          <w:rFonts w:hint="eastAsia"/>
          <w:color w:val="auto"/>
          <w:highlight w:val="none"/>
          <w:lang w:eastAsia="zh-CN"/>
        </w:rPr>
        <w:t>。</w:t>
      </w:r>
    </w:p>
    <w:p w14:paraId="4A3FD8A4">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4366E814">
      <w:pPr>
        <w:pStyle w:val="57"/>
        <w:rPr>
          <w:rFonts w:hint="default" w:hAnsi="Cambria Math" w:cs="Cambria Math"/>
          <w:i w:val="0"/>
          <w:color w:val="auto"/>
          <w:highlight w:val="none"/>
          <w:lang w:val="en-US"/>
        </w:rPr>
      </w:pPr>
      <m:oMathPara>
        <m:oMath>
          <m:r>
            <m:rPr/>
            <w:rPr>
              <w:rFonts w:hint="eastAsia" w:ascii="Cambria Math" w:hAnsi="Cambria Math"/>
              <w:color w:val="auto"/>
              <w:highlight w:val="none"/>
              <w:lang w:val="en-US" w:eastAsia="zh-CN"/>
            </w:rPr>
            <m:t>轨道交通客运分担率</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P</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轨</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P</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轨</m:t>
                  </m:r>
                  <m:ctrlPr>
                    <w:rPr>
                      <w:rFonts w:hint="default" w:ascii="Cambria Math" w:hAnsi="Cambria Math"/>
                      <w:i/>
                      <w:color w:val="auto"/>
                      <w:highlight w:val="none"/>
                      <w:lang w:val="en-US" w:eastAsia="zh-CN"/>
                    </w:rPr>
                  </m:ctrlPr>
                </m:sub>
              </m:sSub>
              <m:r>
                <m:rPr/>
                <w:rPr>
                  <w:rFonts w:hint="default" w:ascii="Cambria Math" w:hAnsi="Cambria Math"/>
                  <w:color w:val="auto"/>
                  <w:highlight w:val="none"/>
                  <w:lang w:val="en-US" w:eastAsia="zh-CN"/>
                </w:rPr>
                <m:t>+</m:t>
              </m:r>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P</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公</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den>
          </m:f>
        </m:oMath>
      </m:oMathPara>
    </w:p>
    <w:p w14:paraId="71F24153">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3D373C3A">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公   </w:t>
      </w:r>
      <w:r>
        <w:rPr>
          <w:rFonts w:hint="eastAsia" w:hAnsi="Cambria Math"/>
          <w:i w:val="0"/>
          <w:color w:val="auto"/>
          <w:highlight w:val="none"/>
          <w:vertAlign w:val="baseline"/>
          <w:lang w:val="en-US" w:eastAsia="zh-CN"/>
        </w:rPr>
        <w:t>——采用地面公交交通方式的出行量,单位为人次；</w:t>
      </w:r>
    </w:p>
    <w:p w14:paraId="72A7A23A">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轨  </w:t>
      </w:r>
      <w:r>
        <w:rPr>
          <w:rFonts w:hint="eastAsia" w:hAnsi="Cambria Math"/>
          <w:i w:val="0"/>
          <w:color w:val="auto"/>
          <w:highlight w:val="none"/>
          <w:vertAlign w:val="baseline"/>
          <w:lang w:val="en-US" w:eastAsia="zh-CN"/>
        </w:rPr>
        <w:t>——采用轨道交通方式的出行量,单位为人次；</w:t>
      </w:r>
    </w:p>
    <w:p w14:paraId="3E172AC9">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75F2890A">
      <w:pPr>
        <w:pStyle w:val="57"/>
        <w:rPr>
          <w:rFonts w:hint="eastAsia"/>
          <w:color w:val="auto"/>
          <w:highlight w:val="none"/>
        </w:rPr>
      </w:pPr>
      <w:r>
        <w:rPr>
          <w:rFonts w:hint="eastAsia"/>
          <w:color w:val="auto"/>
          <w:highlight w:val="none"/>
          <w:lang w:val="en-US" w:eastAsia="zh-CN"/>
        </w:rPr>
        <w:t>由公共交通运营单位提供</w:t>
      </w:r>
      <w:r>
        <w:rPr>
          <w:rFonts w:hint="eastAsia"/>
          <w:color w:val="auto"/>
          <w:highlight w:val="none"/>
        </w:rPr>
        <w:t>。</w:t>
      </w:r>
    </w:p>
    <w:p w14:paraId="091B14A4">
      <w:pPr>
        <w:pStyle w:val="106"/>
        <w:spacing w:before="156" w:after="156"/>
        <w:ind w:left="0"/>
        <w:rPr>
          <w:color w:val="auto"/>
          <w:highlight w:val="none"/>
        </w:rPr>
      </w:pPr>
      <w:r>
        <w:rPr>
          <w:rFonts w:hint="eastAsia"/>
          <w:color w:val="auto"/>
          <w:highlight w:val="none"/>
          <w:lang w:val="en-US" w:eastAsia="zh-CN"/>
        </w:rPr>
        <w:t>轨道交通直快车客运量占比</w:t>
      </w:r>
    </w:p>
    <w:p w14:paraId="55292322">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5DA88F85">
      <w:pPr>
        <w:pStyle w:val="57"/>
        <w:rPr>
          <w:rFonts w:hint="default"/>
          <w:color w:val="auto"/>
          <w:highlight w:val="none"/>
          <w:lang w:val="en-US" w:eastAsia="zh-CN"/>
        </w:rPr>
      </w:pPr>
      <w:r>
        <w:rPr>
          <w:rFonts w:hint="eastAsia"/>
          <w:color w:val="auto"/>
          <w:highlight w:val="none"/>
        </w:rPr>
        <w:t>统计期内,</w:t>
      </w:r>
      <w:r>
        <w:rPr>
          <w:rFonts w:hint="eastAsia"/>
          <w:color w:val="auto"/>
          <w:highlight w:val="none"/>
          <w:lang w:val="en-US" w:eastAsia="zh-CN"/>
        </w:rPr>
        <w:t>轨道交通直快车客运量占轨道交通总客运量的比例</w:t>
      </w:r>
      <w:r>
        <w:rPr>
          <w:rFonts w:hint="eastAsia"/>
          <w:color w:val="auto"/>
          <w:highlight w:val="none"/>
          <w:lang w:eastAsia="zh-CN"/>
        </w:rPr>
        <w:t>。</w:t>
      </w:r>
    </w:p>
    <w:p w14:paraId="567FFBD8">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6D89E2B1">
      <w:pPr>
        <w:pStyle w:val="57"/>
        <w:rPr>
          <w:rFonts w:hint="default" w:hAnsi="Cambria Math" w:cs="Cambria Math"/>
          <w:i w:val="0"/>
          <w:color w:val="auto"/>
          <w:highlight w:val="none"/>
          <w:lang w:val="en-US"/>
        </w:rPr>
      </w:pPr>
      <m:oMathPara>
        <m:oMath>
          <m:r>
            <m:rPr/>
            <w:rPr>
              <w:rFonts w:hint="eastAsia" w:ascii="Cambria Math" w:hAnsi="Cambria Math"/>
              <w:color w:val="auto"/>
              <w:highlight w:val="none"/>
              <w:lang w:val="en-US" w:eastAsia="zh-CN"/>
            </w:rPr>
            <m:t>轨道交通直快车占比</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P</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直快</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P</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轨</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den>
          </m:f>
        </m:oMath>
      </m:oMathPara>
    </w:p>
    <w:p w14:paraId="2D7BD0E6">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58D5ABED">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直快 </w:t>
      </w:r>
      <w:r>
        <w:rPr>
          <w:rFonts w:hint="eastAsia" w:hAnsi="Cambria Math"/>
          <w:i w:val="0"/>
          <w:color w:val="auto"/>
          <w:highlight w:val="none"/>
          <w:vertAlign w:val="baseline"/>
          <w:lang w:val="en-US" w:eastAsia="zh-CN"/>
        </w:rPr>
        <w:t>——轨道交通直快车客运量；</w:t>
      </w:r>
    </w:p>
    <w:p w14:paraId="3906E9BF">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轨  </w:t>
      </w:r>
      <w:r>
        <w:rPr>
          <w:rFonts w:hint="eastAsia" w:hAnsi="Cambria Math"/>
          <w:i w:val="0"/>
          <w:color w:val="auto"/>
          <w:highlight w:val="none"/>
          <w:vertAlign w:val="baseline"/>
          <w:lang w:val="en-US" w:eastAsia="zh-CN"/>
        </w:rPr>
        <w:t>——轨道交通客运量。</w:t>
      </w:r>
    </w:p>
    <w:p w14:paraId="4D19E075">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1127360A">
      <w:pPr>
        <w:pStyle w:val="57"/>
        <w:rPr>
          <w:rFonts w:hint="eastAsia"/>
          <w:color w:val="auto"/>
          <w:highlight w:val="none"/>
        </w:rPr>
      </w:pPr>
      <w:r>
        <w:rPr>
          <w:rFonts w:hint="eastAsia"/>
          <w:color w:val="auto"/>
          <w:highlight w:val="none"/>
          <w:lang w:val="en-US" w:eastAsia="zh-CN"/>
        </w:rPr>
        <w:t>由公共交通运营单位提供</w:t>
      </w:r>
      <w:r>
        <w:rPr>
          <w:rFonts w:hint="eastAsia"/>
          <w:color w:val="auto"/>
          <w:highlight w:val="none"/>
        </w:rPr>
        <w:t>。</w:t>
      </w:r>
    </w:p>
    <w:p w14:paraId="61FBD8F0">
      <w:pPr>
        <w:pStyle w:val="106"/>
        <w:spacing w:before="156" w:after="156"/>
        <w:ind w:left="0"/>
        <w:rPr>
          <w:color w:val="auto"/>
          <w:highlight w:val="none"/>
        </w:rPr>
      </w:pPr>
      <w:r>
        <w:rPr>
          <w:rFonts w:hint="eastAsia"/>
          <w:color w:val="auto"/>
          <w:highlight w:val="none"/>
          <w:lang w:val="en-US" w:eastAsia="zh-CN"/>
        </w:rPr>
        <w:t>轨道交通平均票价</w:t>
      </w:r>
    </w:p>
    <w:p w14:paraId="6878D330">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64788AE9">
      <w:pPr>
        <w:pStyle w:val="57"/>
        <w:rPr>
          <w:rFonts w:hint="default"/>
          <w:color w:val="auto"/>
          <w:highlight w:val="none"/>
          <w:lang w:val="en-US" w:eastAsia="zh-CN"/>
        </w:rPr>
      </w:pPr>
      <w:r>
        <w:rPr>
          <w:rFonts w:hint="eastAsia"/>
          <w:color w:val="auto"/>
          <w:highlight w:val="none"/>
        </w:rPr>
        <w:t>统计期内,</w:t>
      </w:r>
      <w:r>
        <w:rPr>
          <w:rFonts w:hint="eastAsia"/>
          <w:color w:val="auto"/>
          <w:highlight w:val="none"/>
          <w:lang w:val="en-US" w:eastAsia="zh-CN"/>
        </w:rPr>
        <w:t>乘客乘坐轨道交通所需支付的平均费用</w:t>
      </w:r>
      <w:r>
        <w:rPr>
          <w:rFonts w:hint="eastAsia"/>
          <w:color w:val="auto"/>
          <w:highlight w:val="none"/>
          <w:lang w:eastAsia="zh-CN"/>
        </w:rPr>
        <w:t>。</w:t>
      </w:r>
    </w:p>
    <w:p w14:paraId="49BAB12E">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343009FB">
      <w:pPr>
        <w:pStyle w:val="57"/>
        <w:rPr>
          <w:rFonts w:hint="default" w:hAnsi="Cambria Math" w:cs="Cambria Math"/>
          <w:i w:val="0"/>
          <w:color w:val="auto"/>
          <w:highlight w:val="none"/>
          <w:lang w:val="en-US"/>
        </w:rPr>
      </w:pPr>
      <m:oMathPara>
        <m:oMath>
          <m:r>
            <m:rPr/>
            <w:rPr>
              <w:rFonts w:hint="eastAsia" w:ascii="Cambria Math" w:hAnsi="Cambria Math"/>
              <w:color w:val="auto"/>
              <w:highlight w:val="none"/>
              <w:lang w:val="en-US" w:eastAsia="zh-CN"/>
            </w:rPr>
            <m:t>轨道交通平均票价</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I</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公轨</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P</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公轨</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den>
          </m:f>
        </m:oMath>
      </m:oMathPara>
    </w:p>
    <w:p w14:paraId="49769935">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721AF4DE">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I</w:t>
      </w:r>
      <w:r>
        <w:rPr>
          <w:rFonts w:hint="eastAsia" w:hAnsi="Cambria Math"/>
          <w:i w:val="0"/>
          <w:color w:val="auto"/>
          <w:highlight w:val="none"/>
          <w:vertAlign w:val="subscript"/>
          <w:lang w:val="en-US" w:eastAsia="zh-CN"/>
        </w:rPr>
        <w:t xml:space="preserve">轨 </w:t>
      </w:r>
      <w:r>
        <w:rPr>
          <w:rFonts w:hint="eastAsia" w:hAnsi="Cambria Math"/>
          <w:i w:val="0"/>
          <w:color w:val="auto"/>
          <w:highlight w:val="none"/>
          <w:vertAlign w:val="baseline"/>
          <w:lang w:val="en-US" w:eastAsia="zh-CN"/>
        </w:rPr>
        <w:t>——轨道交通的票款收入；</w:t>
      </w:r>
    </w:p>
    <w:p w14:paraId="7B2A58CE">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P</w:t>
      </w:r>
      <w:r>
        <w:rPr>
          <w:rFonts w:hint="eastAsia" w:hAnsi="Cambria Math"/>
          <w:i w:val="0"/>
          <w:color w:val="auto"/>
          <w:highlight w:val="none"/>
          <w:vertAlign w:val="subscript"/>
          <w:lang w:val="en-US" w:eastAsia="zh-CN"/>
        </w:rPr>
        <w:t xml:space="preserve">轨  </w:t>
      </w:r>
      <w:r>
        <w:rPr>
          <w:rFonts w:hint="eastAsia" w:hAnsi="Cambria Math"/>
          <w:i w:val="0"/>
          <w:color w:val="auto"/>
          <w:highlight w:val="none"/>
          <w:vertAlign w:val="baseline"/>
          <w:lang w:val="en-US" w:eastAsia="zh-CN"/>
        </w:rPr>
        <w:t>——轨道交通出行客运量。</w:t>
      </w:r>
    </w:p>
    <w:p w14:paraId="03377D8E">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693BF9D1">
      <w:pPr>
        <w:pStyle w:val="57"/>
        <w:rPr>
          <w:rFonts w:hint="eastAsia"/>
          <w:color w:val="auto"/>
          <w:highlight w:val="none"/>
        </w:rPr>
      </w:pPr>
      <w:r>
        <w:rPr>
          <w:rFonts w:hint="eastAsia"/>
          <w:color w:val="auto"/>
          <w:highlight w:val="none"/>
          <w:lang w:val="en-US" w:eastAsia="zh-CN"/>
        </w:rPr>
        <w:t>由公共交通运营单位提供</w:t>
      </w:r>
      <w:r>
        <w:rPr>
          <w:rFonts w:hint="eastAsia"/>
          <w:color w:val="auto"/>
          <w:highlight w:val="none"/>
        </w:rPr>
        <w:t>。</w:t>
      </w:r>
    </w:p>
    <w:p w14:paraId="4FBD0223">
      <w:pPr>
        <w:pStyle w:val="106"/>
        <w:spacing w:before="156" w:after="156"/>
        <w:ind w:left="0"/>
        <w:rPr>
          <w:color w:val="auto"/>
          <w:highlight w:val="none"/>
        </w:rPr>
      </w:pPr>
      <w:r>
        <w:rPr>
          <w:rFonts w:hint="eastAsia"/>
          <w:color w:val="auto"/>
          <w:highlight w:val="none"/>
        </w:rPr>
        <w:t>轨道客流强度</w:t>
      </w:r>
    </w:p>
    <w:p w14:paraId="570FC10B">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指标定义</w:t>
      </w:r>
    </w:p>
    <w:p w14:paraId="010B3AD9">
      <w:pPr>
        <w:pStyle w:val="57"/>
        <w:rPr>
          <w:rFonts w:hint="eastAsia" w:eastAsia="宋体"/>
          <w:color w:val="auto"/>
          <w:highlight w:val="none"/>
          <w:lang w:eastAsia="zh-CN"/>
        </w:rPr>
      </w:pPr>
      <w:r>
        <w:rPr>
          <w:rFonts w:hint="eastAsia"/>
          <w:color w:val="auto"/>
          <w:highlight w:val="none"/>
        </w:rPr>
        <w:t>统计期内, 轨道交通平均每公里线路所承载的乘客数量</w:t>
      </w:r>
      <w:r>
        <w:rPr>
          <w:rFonts w:hint="eastAsia"/>
          <w:color w:val="auto"/>
          <w:highlight w:val="none"/>
          <w:lang w:eastAsia="zh-CN"/>
        </w:rPr>
        <w:t>，</w:t>
      </w:r>
      <w:r>
        <w:rPr>
          <w:rFonts w:hint="eastAsia"/>
          <w:color w:val="auto"/>
          <w:highlight w:val="none"/>
        </w:rPr>
        <w:t>（单位：人次/公里）</w:t>
      </w:r>
      <w:r>
        <w:rPr>
          <w:rFonts w:hint="eastAsia"/>
          <w:color w:val="auto"/>
          <w:highlight w:val="none"/>
          <w:lang w:eastAsia="zh-CN"/>
        </w:rPr>
        <w:t>。</w:t>
      </w:r>
      <w:r>
        <w:rPr>
          <w:rFonts w:hint="eastAsia"/>
          <w:color w:val="auto"/>
          <w:highlight w:val="none"/>
        </w:rPr>
        <w:t>[来源：现代有轨电车适宜客流负荷强度研究]</w:t>
      </w:r>
      <w:r>
        <w:rPr>
          <w:rFonts w:hint="eastAsia"/>
          <w:color w:val="auto"/>
          <w:highlight w:val="none"/>
          <w:lang w:eastAsia="zh-CN"/>
        </w:rPr>
        <w:t>。</w:t>
      </w:r>
    </w:p>
    <w:p w14:paraId="5ADEBCEE">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计算方法</w:t>
      </w:r>
    </w:p>
    <w:p w14:paraId="3BB654EB">
      <w:pPr>
        <w:pStyle w:val="57"/>
        <w:rPr>
          <w:rFonts w:hint="eastAsia" w:cs="Cambria Math"/>
          <w:color w:val="auto"/>
          <w:highlight w:val="none"/>
        </w:rPr>
      </w:pPr>
      <m:oMathPara>
        <m:oMath>
          <m:r>
            <m:rPr>
              <m:sty m:val="p"/>
            </m:rPr>
            <w:rPr>
              <w:rFonts w:hint="eastAsia"/>
              <w:color w:val="auto"/>
              <w:highlight w:val="none"/>
            </w:rPr>
            <m:t>轨道客流强度</m:t>
          </m:r>
          <m:r>
            <m:rPr>
              <m:sty m:val="p"/>
            </m:rPr>
            <w:rPr>
              <w:color w:val="auto"/>
              <w:highlight w:val="none"/>
            </w:rPr>
            <m:t>=</m:t>
          </m:r>
          <m:f>
            <m:fPr>
              <m:ctrlPr>
                <w:rPr>
                  <w:color w:val="auto"/>
                  <w:highlight w:val="none"/>
                </w:rPr>
              </m:ctrlPr>
            </m:fPr>
            <m:num>
              <m:sSub>
                <m:sSubPr>
                  <m:ctrlPr>
                    <w:rPr>
                      <w:rFonts w:hint="eastAsia"/>
                      <w:color w:val="auto"/>
                      <w:highlight w:val="none"/>
                    </w:rPr>
                  </m:ctrlPr>
                </m:sSubPr>
                <m:e>
                  <m:r>
                    <m:rPr/>
                    <w:rPr>
                      <w:rFonts w:hint="eastAsia"/>
                      <w:color w:val="auto"/>
                      <w:highlight w:val="none"/>
                    </w:rPr>
                    <m:t>P</m:t>
                  </m:r>
                  <m:ctrlPr>
                    <w:rPr>
                      <w:rFonts w:hint="eastAsia"/>
                      <w:color w:val="auto"/>
                      <w:highlight w:val="none"/>
                    </w:rPr>
                  </m:ctrlPr>
                </m:e>
                <m:sub>
                  <m:r>
                    <m:rPr>
                      <m:sty m:val="p"/>
                    </m:rPr>
                    <w:rPr>
                      <w:rFonts w:hint="eastAsia"/>
                      <w:color w:val="auto"/>
                      <w:highlight w:val="none"/>
                    </w:rPr>
                    <m:t>轨</m:t>
                  </m:r>
                  <m:ctrlPr>
                    <w:rPr>
                      <w:rFonts w:hint="eastAsia"/>
                      <w:color w:val="auto"/>
                      <w:highlight w:val="none"/>
                    </w:rPr>
                  </m:ctrlPr>
                </m:sub>
              </m:sSub>
              <m:ctrlPr>
                <w:rPr>
                  <w:color w:val="auto"/>
                  <w:highlight w:val="none"/>
                </w:rPr>
              </m:ctrlPr>
            </m:num>
            <m:den>
              <m:sSub>
                <m:sSubPr>
                  <m:ctrlPr>
                    <w:rPr>
                      <w:rFonts w:hint="eastAsia"/>
                      <w:color w:val="auto"/>
                      <w:highlight w:val="none"/>
                    </w:rPr>
                  </m:ctrlPr>
                </m:sSubPr>
                <m:e>
                  <m:r>
                    <m:rPr/>
                    <w:rPr>
                      <w:rFonts w:hint="eastAsia"/>
                      <w:color w:val="auto"/>
                      <w:highlight w:val="none"/>
                    </w:rPr>
                    <m:t>L</m:t>
                  </m:r>
                  <m:ctrlPr>
                    <w:rPr>
                      <w:rFonts w:hint="eastAsia"/>
                      <w:color w:val="auto"/>
                      <w:highlight w:val="none"/>
                    </w:rPr>
                  </m:ctrlPr>
                </m:e>
                <m:sub>
                  <m:r>
                    <m:rPr>
                      <m:sty m:val="p"/>
                    </m:rPr>
                    <w:rPr>
                      <w:rFonts w:hint="eastAsia"/>
                      <w:color w:val="auto"/>
                      <w:highlight w:val="none"/>
                    </w:rPr>
                    <m:t>轨</m:t>
                  </m:r>
                  <m:ctrlPr>
                    <w:rPr>
                      <w:rFonts w:hint="eastAsia"/>
                      <w:color w:val="auto"/>
                      <w:highlight w:val="none"/>
                    </w:rPr>
                  </m:ctrlPr>
                </m:sub>
              </m:sSub>
              <m:ctrlPr>
                <w:rPr>
                  <w:color w:val="auto"/>
                  <w:highlight w:val="none"/>
                </w:rPr>
              </m:ctrlPr>
            </m:den>
          </m:f>
        </m:oMath>
      </m:oMathPara>
      <w:bookmarkStart w:id="48" w:name="_GoBack"/>
      <w:bookmarkEnd w:id="48"/>
    </w:p>
    <w:p w14:paraId="71C6639D">
      <w:pPr>
        <w:pStyle w:val="57"/>
        <w:rPr>
          <w:color w:val="auto"/>
          <w:highlight w:val="none"/>
        </w:rPr>
      </w:pPr>
      <w:r>
        <w:rPr>
          <w:rFonts w:hint="eastAsia"/>
          <w:color w:val="auto"/>
          <w:highlight w:val="none"/>
        </w:rPr>
        <w:t>式中：</w:t>
      </w:r>
    </w:p>
    <w:p w14:paraId="1D067524">
      <w:pPr>
        <w:pStyle w:val="57"/>
        <w:rPr>
          <w:color w:val="auto"/>
          <w:highlight w:val="none"/>
        </w:rPr>
      </w:pPr>
      <w:r>
        <w:rPr>
          <w:rFonts w:hint="eastAsia"/>
          <w:color w:val="auto"/>
          <w:highlight w:val="none"/>
        </w:rPr>
        <w:t>P</w:t>
      </w:r>
      <w:r>
        <w:rPr>
          <w:rFonts w:hint="eastAsia"/>
          <w:color w:val="auto"/>
          <w:highlight w:val="none"/>
          <w:vertAlign w:val="subscript"/>
        </w:rPr>
        <w:t xml:space="preserve">轨   </w:t>
      </w:r>
      <w:r>
        <w:rPr>
          <w:rFonts w:hint="eastAsia"/>
          <w:color w:val="auto"/>
          <w:highlight w:val="none"/>
          <w:vertAlign w:val="subscript"/>
          <w:lang w:val="en-US" w:eastAsia="zh-CN"/>
        </w:rPr>
        <w:t xml:space="preserve"> </w:t>
      </w:r>
      <w:r>
        <w:rPr>
          <w:rFonts w:hint="eastAsia"/>
          <w:color w:val="auto"/>
          <w:highlight w:val="none"/>
        </w:rPr>
        <w:t>——乘坐轨道交通的日均客运量,单位为人次；</w:t>
      </w:r>
    </w:p>
    <w:p w14:paraId="6067E220">
      <w:pPr>
        <w:pStyle w:val="57"/>
        <w:rPr>
          <w:rFonts w:hint="eastAsia"/>
          <w:color w:val="auto"/>
          <w:highlight w:val="none"/>
        </w:rPr>
      </w:pPr>
      <w:r>
        <w:rPr>
          <w:rFonts w:hint="eastAsia"/>
          <w:color w:val="auto"/>
          <w:highlight w:val="none"/>
        </w:rPr>
        <w:t>L</w:t>
      </w:r>
      <w:r>
        <w:rPr>
          <w:rFonts w:hint="eastAsia"/>
          <w:color w:val="auto"/>
          <w:highlight w:val="none"/>
          <w:vertAlign w:val="subscript"/>
        </w:rPr>
        <w:t xml:space="preserve">轨    </w:t>
      </w:r>
      <w:r>
        <w:rPr>
          <w:rFonts w:hint="eastAsia"/>
          <w:color w:val="auto"/>
          <w:highlight w:val="none"/>
        </w:rPr>
        <w:t>——轨道交通运营里程总长度,单位为公里；</w:t>
      </w:r>
    </w:p>
    <w:p w14:paraId="68E559D1">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rPr>
        <w:t>数据获取</w:t>
      </w:r>
    </w:p>
    <w:p w14:paraId="47DE41ED">
      <w:pPr>
        <w:pStyle w:val="57"/>
        <w:rPr>
          <w:rFonts w:hint="eastAsia"/>
          <w:color w:val="auto"/>
          <w:highlight w:val="none"/>
        </w:rPr>
      </w:pPr>
      <w:r>
        <w:rPr>
          <w:rFonts w:hint="eastAsia"/>
          <w:color w:val="auto"/>
          <w:highlight w:val="none"/>
          <w:lang w:eastAsia="zh-CN"/>
        </w:rPr>
        <w:t>由公共交通运营单位</w:t>
      </w:r>
      <w:r>
        <w:rPr>
          <w:rFonts w:hint="eastAsia"/>
          <w:color w:val="auto"/>
          <w:highlight w:val="none"/>
        </w:rPr>
        <w:t>提供轨道交通的日均客运量和轨道交通运营里程总长度。</w:t>
      </w:r>
    </w:p>
    <w:p w14:paraId="5984CF9D">
      <w:pPr>
        <w:pStyle w:val="106"/>
        <w:spacing w:before="156" w:after="156"/>
        <w:ind w:left="0"/>
        <w:rPr>
          <w:color w:val="auto"/>
          <w:highlight w:val="none"/>
        </w:rPr>
      </w:pPr>
      <w:r>
        <w:rPr>
          <w:rFonts w:hint="eastAsia"/>
          <w:color w:val="auto"/>
          <w:highlight w:val="none"/>
          <w:lang w:val="en-US" w:eastAsia="zh-CN"/>
        </w:rPr>
        <w:t>轨道交通内外环客运强度比</w:t>
      </w:r>
    </w:p>
    <w:p w14:paraId="6FD3F0C3">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指标定义</w:t>
      </w:r>
    </w:p>
    <w:p w14:paraId="4AF176B7">
      <w:pPr>
        <w:pStyle w:val="57"/>
        <w:rPr>
          <w:rFonts w:hint="default"/>
          <w:color w:val="auto"/>
          <w:highlight w:val="none"/>
          <w:lang w:val="en-US" w:eastAsia="zh-CN"/>
        </w:rPr>
      </w:pPr>
      <w:r>
        <w:rPr>
          <w:rFonts w:hint="eastAsia"/>
          <w:color w:val="auto"/>
          <w:highlight w:val="none"/>
        </w:rPr>
        <w:t>统计期内, 轨道交通</w:t>
      </w:r>
      <w:r>
        <w:rPr>
          <w:rFonts w:hint="eastAsia"/>
          <w:color w:val="auto"/>
          <w:highlight w:val="none"/>
          <w:lang w:val="en-US" w:eastAsia="zh-CN"/>
        </w:rPr>
        <w:t>内环客运强度与外环客运强度之比</w:t>
      </w:r>
      <w:r>
        <w:rPr>
          <w:rFonts w:hint="eastAsia"/>
          <w:color w:val="auto"/>
          <w:highlight w:val="none"/>
        </w:rPr>
        <w:t>（单位：</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w:t>
      </w:r>
    </w:p>
    <w:p w14:paraId="20579ABB">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计算方法</w:t>
      </w:r>
    </w:p>
    <w:p w14:paraId="5ACEE4A7">
      <w:pPr>
        <w:pStyle w:val="57"/>
        <w:rPr>
          <w:rFonts w:hint="default" w:hAnsi="Cambria Math" w:cs="Cambria Math"/>
          <w:i w:val="0"/>
          <w:color w:val="auto"/>
          <w:highlight w:val="none"/>
          <w:lang w:val="en-US"/>
        </w:rPr>
      </w:pPr>
      <m:oMathPara>
        <m:oMath>
          <m:r>
            <m:rPr/>
            <w:rPr>
              <w:rFonts w:hint="eastAsia" w:ascii="Cambria Math" w:hAnsi="Cambria Math"/>
              <w:color w:val="auto"/>
              <w:highlight w:val="none"/>
              <w:lang w:val="en-US" w:eastAsia="zh-CN"/>
            </w:rPr>
            <m:t>轨道交通内外环客运强度比</m:t>
          </m:r>
          <m:r>
            <m:rPr/>
            <w:rPr>
              <w:rFonts w:ascii="Cambria Math" w:hAnsi="Cambria Math"/>
              <w:color w:val="auto"/>
              <w:highlight w:val="none"/>
              <w:lang w:val="en-US"/>
            </w:rPr>
            <m:t>=</m:t>
          </m:r>
          <m:f>
            <m:fPr>
              <m:ctrlPr>
                <w:rPr>
                  <w:rFonts w:ascii="Cambria Math" w:hAnsi="Cambria Math"/>
                  <w:i/>
                  <w:color w:val="auto"/>
                  <w:highlight w:val="none"/>
                  <w:lang w:val="en-US"/>
                </w:rPr>
              </m:ctrlPr>
            </m:fPr>
            <m:num>
              <m:sSub>
                <m:sSubPr>
                  <m:ctrlPr>
                    <w:rPr>
                      <w:rFonts w:ascii="Cambria Math" w:hAnsi="Cambria Math"/>
                      <w:i/>
                      <w:color w:val="auto"/>
                      <w:highlight w:val="none"/>
                      <w:lang w:val="en-US"/>
                    </w:rPr>
                  </m:ctrlPr>
                </m:sSubPr>
                <m:e>
                  <m:r>
                    <m:rPr/>
                    <w:rPr>
                      <w:rFonts w:hint="default" w:ascii="Cambria Math" w:hAnsi="Cambria Math"/>
                      <w:color w:val="auto"/>
                      <w:highlight w:val="none"/>
                      <w:lang w:val="en-US" w:eastAsia="zh-CN"/>
                    </w:rPr>
                    <m:t>I</m:t>
                  </m:r>
                  <m:ctrlPr>
                    <w:rPr>
                      <w:rFonts w:ascii="Cambria Math" w:hAnsi="Cambria Math"/>
                      <w:i/>
                      <w:color w:val="auto"/>
                      <w:highlight w:val="none"/>
                      <w:lang w:val="en-US"/>
                    </w:rPr>
                  </m:ctrlPr>
                </m:e>
                <m:sub>
                  <m:r>
                    <m:rPr/>
                    <w:rPr>
                      <w:rFonts w:hint="eastAsia" w:ascii="Cambria Math" w:hAnsi="Cambria Math"/>
                      <w:color w:val="auto"/>
                      <w:highlight w:val="none"/>
                      <w:lang w:val="en-US" w:eastAsia="zh-CN"/>
                    </w:rPr>
                    <m:t>内</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num>
            <m:den>
              <m:sSub>
                <m:sSubPr>
                  <m:ctrlPr>
                    <w:rPr>
                      <w:rFonts w:hint="default" w:ascii="Cambria Math" w:hAnsi="Cambria Math"/>
                      <w:i/>
                      <w:color w:val="auto"/>
                      <w:highlight w:val="none"/>
                      <w:lang w:val="en-US" w:eastAsia="zh-CN"/>
                    </w:rPr>
                  </m:ctrlPr>
                </m:sSubPr>
                <m:e>
                  <m:r>
                    <m:rPr/>
                    <w:rPr>
                      <w:rFonts w:hint="default" w:ascii="Cambria Math" w:hAnsi="Cambria Math"/>
                      <w:color w:val="auto"/>
                      <w:highlight w:val="none"/>
                      <w:lang w:val="en-US" w:eastAsia="zh-CN"/>
                    </w:rPr>
                    <m:t>I</m:t>
                  </m:r>
                  <m:ctrlPr>
                    <w:rPr>
                      <w:rFonts w:hint="default" w:ascii="Cambria Math" w:hAnsi="Cambria Math"/>
                      <w:i/>
                      <w:color w:val="auto"/>
                      <w:highlight w:val="none"/>
                      <w:lang w:val="en-US" w:eastAsia="zh-CN"/>
                    </w:rPr>
                  </m:ctrlPr>
                </m:e>
                <m:sub>
                  <m:r>
                    <m:rPr/>
                    <w:rPr>
                      <w:rFonts w:hint="eastAsia" w:ascii="Cambria Math" w:hAnsi="Cambria Math"/>
                      <w:color w:val="auto"/>
                      <w:highlight w:val="none"/>
                      <w:lang w:val="en-US" w:eastAsia="zh-CN"/>
                    </w:rPr>
                    <m:t>外</m:t>
                  </m:r>
                  <m:ctrlPr>
                    <w:rPr>
                      <w:rFonts w:hint="default" w:ascii="Cambria Math" w:hAnsi="Cambria Math"/>
                      <w:i/>
                      <w:color w:val="auto"/>
                      <w:highlight w:val="none"/>
                      <w:lang w:val="en-US" w:eastAsia="zh-CN"/>
                    </w:rPr>
                  </m:ctrlPr>
                </m:sub>
              </m:sSub>
              <m:ctrlPr>
                <w:rPr>
                  <w:rFonts w:ascii="Cambria Math" w:hAnsi="Cambria Math"/>
                  <w:i/>
                  <w:color w:val="auto"/>
                  <w:highlight w:val="none"/>
                  <w:lang w:val="en-US"/>
                </w:rPr>
              </m:ctrlPr>
            </m:den>
          </m:f>
        </m:oMath>
      </m:oMathPara>
    </w:p>
    <w:p w14:paraId="722C8B41">
      <w:pPr>
        <w:pStyle w:val="57"/>
        <w:rPr>
          <w:rFonts w:hint="eastAsia" w:hAnsi="Cambria Math"/>
          <w:i w:val="0"/>
          <w:color w:val="auto"/>
          <w:highlight w:val="none"/>
          <w:lang w:val="en-US" w:eastAsia="zh-CN"/>
        </w:rPr>
      </w:pPr>
      <w:r>
        <w:rPr>
          <w:rFonts w:hint="eastAsia" w:hAnsi="Cambria Math"/>
          <w:i w:val="0"/>
          <w:color w:val="auto"/>
          <w:highlight w:val="none"/>
          <w:lang w:val="en-US" w:eastAsia="zh-CN"/>
        </w:rPr>
        <w:t>式中：</w:t>
      </w:r>
    </w:p>
    <w:p w14:paraId="2185EABF">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I</w:t>
      </w:r>
      <w:r>
        <w:rPr>
          <w:rFonts w:hint="eastAsia" w:hAnsi="Cambria Math"/>
          <w:i w:val="0"/>
          <w:color w:val="auto"/>
          <w:highlight w:val="none"/>
          <w:vertAlign w:val="subscript"/>
          <w:lang w:val="en-US" w:eastAsia="zh-CN"/>
        </w:rPr>
        <w:t xml:space="preserve">轨内 </w:t>
      </w:r>
      <w:r>
        <w:rPr>
          <w:rFonts w:hint="eastAsia" w:hAnsi="Cambria Math"/>
          <w:i w:val="0"/>
          <w:color w:val="auto"/>
          <w:highlight w:val="none"/>
          <w:vertAlign w:val="baseline"/>
          <w:lang w:val="en-US" w:eastAsia="zh-CN"/>
        </w:rPr>
        <w:t>——轨道交通内环客流强度，单位为人次每公里；</w:t>
      </w:r>
    </w:p>
    <w:p w14:paraId="654FC5EB">
      <w:pPr>
        <w:pStyle w:val="57"/>
        <w:rPr>
          <w:rFonts w:hint="eastAsia" w:hAnsi="Cambria Math"/>
          <w:i w:val="0"/>
          <w:color w:val="auto"/>
          <w:highlight w:val="none"/>
          <w:vertAlign w:val="baseline"/>
          <w:lang w:val="en-US" w:eastAsia="zh-CN"/>
        </w:rPr>
      </w:pPr>
      <w:r>
        <w:rPr>
          <w:rFonts w:hint="eastAsia" w:hAnsi="Cambria Math"/>
          <w:i w:val="0"/>
          <w:color w:val="auto"/>
          <w:highlight w:val="none"/>
          <w:vertAlign w:val="baseline"/>
          <w:lang w:val="en-US" w:eastAsia="zh-CN"/>
        </w:rPr>
        <w:t>I</w:t>
      </w:r>
      <w:r>
        <w:rPr>
          <w:rFonts w:hint="eastAsia" w:hAnsi="Cambria Math"/>
          <w:i w:val="0"/>
          <w:color w:val="auto"/>
          <w:highlight w:val="none"/>
          <w:vertAlign w:val="subscript"/>
          <w:lang w:val="en-US" w:eastAsia="zh-CN"/>
        </w:rPr>
        <w:t xml:space="preserve">轨外 </w:t>
      </w:r>
      <w:r>
        <w:rPr>
          <w:rFonts w:hint="eastAsia" w:hAnsi="Cambria Math"/>
          <w:i w:val="0"/>
          <w:color w:val="auto"/>
          <w:highlight w:val="none"/>
          <w:vertAlign w:val="baseline"/>
          <w:lang w:val="en-US" w:eastAsia="zh-CN"/>
        </w:rPr>
        <w:t>——轨道交通外环客流强度，单位为人次每公里；</w:t>
      </w:r>
    </w:p>
    <w:p w14:paraId="495E1CB5">
      <w:pPr>
        <w:pStyle w:val="66"/>
        <w:spacing w:before="0" w:beforeLines="0" w:after="0" w:afterLines="0"/>
        <w:ind w:left="0"/>
        <w:outlineLvl w:val="9"/>
        <w:rPr>
          <w:rFonts w:ascii="宋体" w:eastAsia="宋体"/>
          <w:color w:val="auto"/>
          <w:highlight w:val="none"/>
        </w:rPr>
      </w:pPr>
      <w:r>
        <w:rPr>
          <w:rFonts w:hint="eastAsia" w:ascii="宋体" w:eastAsia="宋体"/>
          <w:color w:val="auto"/>
          <w:highlight w:val="none"/>
          <w:lang w:val="en-US" w:eastAsia="zh-CN"/>
        </w:rPr>
        <w:t>数据获取</w:t>
      </w:r>
    </w:p>
    <w:p w14:paraId="53348655">
      <w:pPr>
        <w:pStyle w:val="57"/>
        <w:rPr>
          <w:rFonts w:hint="eastAsia"/>
          <w:color w:val="auto"/>
          <w:highlight w:val="none"/>
        </w:rPr>
      </w:pPr>
      <w:r>
        <w:rPr>
          <w:rFonts w:hint="eastAsia"/>
          <w:color w:val="auto"/>
          <w:highlight w:val="none"/>
          <w:lang w:val="en-US" w:eastAsia="zh-CN"/>
        </w:rPr>
        <w:t>由公共交通运营单位提供</w:t>
      </w:r>
      <w:r>
        <w:rPr>
          <w:rFonts w:hint="eastAsia"/>
          <w:color w:val="auto"/>
          <w:highlight w:val="none"/>
        </w:rPr>
        <w:t>。</w:t>
      </w:r>
    </w:p>
    <w:p w14:paraId="22F0DCEB">
      <w:pPr>
        <w:pStyle w:val="57"/>
        <w:ind w:left="0" w:leftChars="0" w:firstLine="0" w:firstLineChars="0"/>
        <w:rPr>
          <w:rFonts w:hint="eastAsia" w:eastAsia="宋体"/>
          <w:lang w:val="en-US" w:eastAsia="zh-CN"/>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F68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AB4BB">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A7562">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1063B">
    <w:pPr>
      <w:pStyle w:val="53"/>
    </w:pPr>
    <w:r>
      <w:fldChar w:fldCharType="begin"/>
    </w:r>
    <w:r>
      <w:instrText xml:space="preserve">PAGE   \* MERGEFORMAT</w:instrText>
    </w:r>
    <w:r>
      <w:fldChar w:fldCharType="separate"/>
    </w:r>
    <w:r>
      <w:rPr>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2933E">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5D5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A00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4A6F">
    <w:pPr>
      <w:pStyle w:val="62"/>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86175">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5852F"/>
    <w:multiLevelType w:val="singleLevel"/>
    <w:tmpl w:val="9595852F"/>
    <w:lvl w:ilvl="0" w:tentative="0">
      <w:start w:val="1"/>
      <w:numFmt w:val="lowerLetter"/>
      <w:lvlText w:val="%1) "/>
      <w:lvlJc w:val="left"/>
      <w:pPr>
        <w:tabs>
          <w:tab w:val="left" w:pos="817"/>
        </w:tabs>
        <w:ind w:left="874" w:leftChars="0" w:hanging="454" w:firstLineChars="0"/>
      </w:pPr>
      <w:rPr>
        <w:rFonts w:hint="default"/>
      </w:rPr>
    </w:lvl>
  </w:abstractNum>
  <w:abstractNum w:abstractNumId="1">
    <w:nsid w:val="9BC16542"/>
    <w:multiLevelType w:val="singleLevel"/>
    <w:tmpl w:val="9BC16542"/>
    <w:lvl w:ilvl="0" w:tentative="0">
      <w:start w:val="1"/>
      <w:numFmt w:val="lowerLetter"/>
      <w:lvlText w:val="%1) "/>
      <w:lvlJc w:val="left"/>
      <w:pPr>
        <w:tabs>
          <w:tab w:val="left" w:pos="817"/>
        </w:tabs>
        <w:ind w:left="874" w:leftChars="0" w:hanging="454" w:firstLineChars="0"/>
      </w:pPr>
      <w:rPr>
        <w:rFonts w:hint="default"/>
      </w:rPr>
    </w:lvl>
  </w:abstractNum>
  <w:abstractNum w:abstractNumId="2">
    <w:nsid w:val="E2C2AAE0"/>
    <w:multiLevelType w:val="singleLevel"/>
    <w:tmpl w:val="E2C2AAE0"/>
    <w:lvl w:ilvl="0" w:tentative="0">
      <w:start w:val="1"/>
      <w:numFmt w:val="lowerLetter"/>
      <w:lvlText w:val="%1) "/>
      <w:lvlJc w:val="left"/>
      <w:pPr>
        <w:tabs>
          <w:tab w:val="left" w:pos="817"/>
        </w:tabs>
        <w:ind w:left="874" w:leftChars="0" w:hanging="454" w:firstLineChars="0"/>
      </w:pPr>
      <w:rPr>
        <w:rFonts w:hint="default"/>
      </w:rPr>
    </w:lvl>
  </w:abstractNum>
  <w:abstractNum w:abstractNumId="3">
    <w:nsid w:val="EFC3574A"/>
    <w:multiLevelType w:val="singleLevel"/>
    <w:tmpl w:val="EFC3574A"/>
    <w:lvl w:ilvl="0" w:tentative="0">
      <w:start w:val="1"/>
      <w:numFmt w:val="lowerLetter"/>
      <w:lvlText w:val="%1) "/>
      <w:lvlJc w:val="left"/>
      <w:pPr>
        <w:tabs>
          <w:tab w:val="left" w:pos="817"/>
        </w:tabs>
        <w:ind w:left="874" w:leftChars="0" w:hanging="454" w:firstLineChars="0"/>
      </w:pPr>
      <w:rPr>
        <w:rFonts w:hint="default"/>
      </w:rPr>
    </w:lvl>
  </w:abstractNum>
  <w:abstractNum w:abstractNumId="4">
    <w:nsid w:val="0171420B"/>
    <w:multiLevelType w:val="singleLevel"/>
    <w:tmpl w:val="0171420B"/>
    <w:lvl w:ilvl="0" w:tentative="0">
      <w:start w:val="1"/>
      <w:numFmt w:val="lowerLetter"/>
      <w:lvlText w:val="%1) "/>
      <w:lvlJc w:val="left"/>
      <w:pPr>
        <w:tabs>
          <w:tab w:val="left" w:pos="817"/>
        </w:tabs>
        <w:ind w:left="874" w:leftChars="0" w:hanging="454" w:firstLineChars="0"/>
      </w:pPr>
      <w:rPr>
        <w:rFonts w:hint="default"/>
      </w:rPr>
    </w:lvl>
  </w:abstractNum>
  <w:abstractNum w:abstractNumId="5">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6">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7">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2">
    <w:nsid w:val="15A130EB"/>
    <w:multiLevelType w:val="singleLevel"/>
    <w:tmpl w:val="15A130EB"/>
    <w:lvl w:ilvl="0" w:tentative="0">
      <w:start w:val="1"/>
      <w:numFmt w:val="lowerLetter"/>
      <w:suff w:val="space"/>
      <w:lvlText w:val="%1)"/>
      <w:lvlJc w:val="left"/>
    </w:lvl>
  </w:abstractNum>
  <w:abstractNum w:abstractNumId="13">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6">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2D40BFC6"/>
    <w:multiLevelType w:val="singleLevel"/>
    <w:tmpl w:val="2D40BFC6"/>
    <w:lvl w:ilvl="0" w:tentative="0">
      <w:start w:val="1"/>
      <w:numFmt w:val="lowerLetter"/>
      <w:lvlText w:val="%1) "/>
      <w:lvlJc w:val="left"/>
      <w:pPr>
        <w:tabs>
          <w:tab w:val="left" w:pos="817"/>
        </w:tabs>
        <w:ind w:left="874" w:leftChars="0" w:hanging="454" w:firstLineChars="0"/>
      </w:pPr>
      <w:rPr>
        <w:rFonts w:hint="default"/>
      </w:rPr>
    </w:lvl>
  </w:abstractNum>
  <w:abstractNum w:abstractNumId="18">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62AD69F"/>
    <w:multiLevelType w:val="singleLevel"/>
    <w:tmpl w:val="362AD69F"/>
    <w:lvl w:ilvl="0" w:tentative="0">
      <w:start w:val="1"/>
      <w:numFmt w:val="lowerLetter"/>
      <w:lvlText w:val="%1) "/>
      <w:lvlJc w:val="left"/>
      <w:pPr>
        <w:tabs>
          <w:tab w:val="left" w:pos="817"/>
        </w:tabs>
        <w:ind w:left="874" w:leftChars="0" w:hanging="454" w:firstLineChars="0"/>
      </w:pPr>
      <w:rPr>
        <w:rFonts w:hint="default"/>
      </w:rPr>
    </w:lvl>
  </w:abstractNum>
  <w:abstractNum w:abstractNumId="20">
    <w:nsid w:val="39CDDDDD"/>
    <w:multiLevelType w:val="singleLevel"/>
    <w:tmpl w:val="39CDDDDD"/>
    <w:lvl w:ilvl="0" w:tentative="0">
      <w:start w:val="1"/>
      <w:numFmt w:val="lowerLetter"/>
      <w:suff w:val="space"/>
      <w:lvlText w:val="%1)"/>
      <w:lvlJc w:val="left"/>
      <w:pPr>
        <w:ind w:left="420"/>
      </w:pPr>
    </w:lvl>
  </w:abstractNum>
  <w:abstractNum w:abstractNumId="21">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2">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4">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6">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7">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0">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1">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2">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3">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4">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567"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2126"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8">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9">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6"/>
  </w:num>
  <w:num w:numId="3">
    <w:abstractNumId w:val="10"/>
  </w:num>
  <w:num w:numId="4">
    <w:abstractNumId w:val="32"/>
  </w:num>
  <w:num w:numId="5">
    <w:abstractNumId w:val="27"/>
  </w:num>
  <w:num w:numId="6">
    <w:abstractNumId w:val="22"/>
  </w:num>
  <w:num w:numId="7">
    <w:abstractNumId w:val="14"/>
  </w:num>
  <w:num w:numId="8">
    <w:abstractNumId w:val="8"/>
  </w:num>
  <w:num w:numId="9">
    <w:abstractNumId w:val="15"/>
  </w:num>
  <w:num w:numId="10">
    <w:abstractNumId w:val="25"/>
  </w:num>
  <w:num w:numId="11">
    <w:abstractNumId w:val="34"/>
  </w:num>
  <w:num w:numId="12">
    <w:abstractNumId w:val="18"/>
  </w:num>
  <w:num w:numId="13">
    <w:abstractNumId w:val="21"/>
  </w:num>
  <w:num w:numId="14">
    <w:abstractNumId w:val="13"/>
  </w:num>
  <w:num w:numId="15">
    <w:abstractNumId w:val="28"/>
  </w:num>
  <w:num w:numId="16">
    <w:abstractNumId w:val="30"/>
  </w:num>
  <w:num w:numId="17">
    <w:abstractNumId w:val="26"/>
  </w:num>
  <w:num w:numId="18">
    <w:abstractNumId w:val="38"/>
  </w:num>
  <w:num w:numId="19">
    <w:abstractNumId w:val="24"/>
  </w:num>
  <w:num w:numId="20">
    <w:abstractNumId w:val="6"/>
  </w:num>
  <w:num w:numId="21">
    <w:abstractNumId w:val="16"/>
  </w:num>
  <w:num w:numId="22">
    <w:abstractNumId w:val="39"/>
  </w:num>
  <w:num w:numId="23">
    <w:abstractNumId w:val="29"/>
  </w:num>
  <w:num w:numId="24">
    <w:abstractNumId w:val="11"/>
  </w:num>
  <w:num w:numId="25">
    <w:abstractNumId w:val="35"/>
  </w:num>
  <w:num w:numId="26">
    <w:abstractNumId w:val="37"/>
  </w:num>
  <w:num w:numId="27">
    <w:abstractNumId w:val="7"/>
  </w:num>
  <w:num w:numId="28">
    <w:abstractNumId w:val="9"/>
  </w:num>
  <w:num w:numId="29">
    <w:abstractNumId w:val="23"/>
  </w:num>
  <w:num w:numId="30">
    <w:abstractNumId w:val="33"/>
  </w:num>
  <w:num w:numId="31">
    <w:abstractNumId w:val="31"/>
  </w:num>
  <w:num w:numId="32">
    <w:abstractNumId w:val="0"/>
  </w:num>
  <w:num w:numId="33">
    <w:abstractNumId w:val="2"/>
  </w:num>
  <w:num w:numId="34">
    <w:abstractNumId w:val="17"/>
  </w:num>
  <w:num w:numId="35">
    <w:abstractNumId w:val="3"/>
  </w:num>
  <w:num w:numId="36">
    <w:abstractNumId w:val="20"/>
  </w:num>
  <w:num w:numId="37">
    <w:abstractNumId w:val="4"/>
  </w:num>
  <w:num w:numId="38">
    <w:abstractNumId w:val="19"/>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attachedTemplate r:id="rId1"/>
  <w:documentProtection w:edit="forms" w:enforcement="1" w:cryptProviderType="rsaAES" w:cryptAlgorithmClass="hash" w:cryptAlgorithmType="typeAny" w:cryptAlgorithmSid="14" w:cryptSpinCount="100000" w:hash="AbeXyBTpgwHHmSkpl5g5pJdGTTMMEDGDEp6azHIiJyL6wfaXI0WdwOpe5al1+f/+UVErSo8b3VA6pp7V9Y7nLQ==" w:salt="kD/V+Z//w08KVeF0nn+Fu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2MjEyODk3NzllY2E3YTc3NGNhZGJhNmY5YTVmZTUifQ=="/>
  </w:docVars>
  <w:rsids>
    <w:rsidRoot w:val="00222504"/>
    <w:rsid w:val="0000040A"/>
    <w:rsid w:val="00000A94"/>
    <w:rsid w:val="00001972"/>
    <w:rsid w:val="00001D9A"/>
    <w:rsid w:val="00007B3A"/>
    <w:rsid w:val="000107E0"/>
    <w:rsid w:val="00011FDE"/>
    <w:rsid w:val="00012FFD"/>
    <w:rsid w:val="00014162"/>
    <w:rsid w:val="00014340"/>
    <w:rsid w:val="00016A9C"/>
    <w:rsid w:val="0002119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503F"/>
    <w:rsid w:val="00047F28"/>
    <w:rsid w:val="000503AA"/>
    <w:rsid w:val="000506A1"/>
    <w:rsid w:val="000515DD"/>
    <w:rsid w:val="0005265A"/>
    <w:rsid w:val="000539DD"/>
    <w:rsid w:val="00053BD3"/>
    <w:rsid w:val="000556ED"/>
    <w:rsid w:val="00055FE2"/>
    <w:rsid w:val="0005616F"/>
    <w:rsid w:val="00057AEE"/>
    <w:rsid w:val="00060C2E"/>
    <w:rsid w:val="00061033"/>
    <w:rsid w:val="0006146F"/>
    <w:rsid w:val="000619E9"/>
    <w:rsid w:val="000622D4"/>
    <w:rsid w:val="0006357D"/>
    <w:rsid w:val="00067F1E"/>
    <w:rsid w:val="00071CC0"/>
    <w:rsid w:val="00073C8C"/>
    <w:rsid w:val="00076712"/>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709"/>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3111"/>
    <w:rsid w:val="00104926"/>
    <w:rsid w:val="00113168"/>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538"/>
    <w:rsid w:val="00150D84"/>
    <w:rsid w:val="001529E5"/>
    <w:rsid w:val="00153C7E"/>
    <w:rsid w:val="0015588D"/>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FA3"/>
    <w:rsid w:val="0019348F"/>
    <w:rsid w:val="00193A07"/>
    <w:rsid w:val="00194C95"/>
    <w:rsid w:val="00195C34"/>
    <w:rsid w:val="00196EF5"/>
    <w:rsid w:val="001A1A53"/>
    <w:rsid w:val="001A234A"/>
    <w:rsid w:val="001A4CF3"/>
    <w:rsid w:val="001B06E8"/>
    <w:rsid w:val="001B0D7D"/>
    <w:rsid w:val="001B6A9F"/>
    <w:rsid w:val="001B71D0"/>
    <w:rsid w:val="001B71EE"/>
    <w:rsid w:val="001C04A8"/>
    <w:rsid w:val="001C2C03"/>
    <w:rsid w:val="001C42F7"/>
    <w:rsid w:val="001C49E5"/>
    <w:rsid w:val="001C680C"/>
    <w:rsid w:val="001C7FEA"/>
    <w:rsid w:val="001D0499"/>
    <w:rsid w:val="001D0BBE"/>
    <w:rsid w:val="001D0ED4"/>
    <w:rsid w:val="001D16CD"/>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504"/>
    <w:rsid w:val="002253A1"/>
    <w:rsid w:val="00225CF8"/>
    <w:rsid w:val="0022794E"/>
    <w:rsid w:val="002333CA"/>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C7A"/>
    <w:rsid w:val="002771AC"/>
    <w:rsid w:val="00281BB8"/>
    <w:rsid w:val="00281E9E"/>
    <w:rsid w:val="00282405"/>
    <w:rsid w:val="00285170"/>
    <w:rsid w:val="00285361"/>
    <w:rsid w:val="00292D60"/>
    <w:rsid w:val="00293B30"/>
    <w:rsid w:val="00294D34"/>
    <w:rsid w:val="00294E3B"/>
    <w:rsid w:val="00296193"/>
    <w:rsid w:val="00296C66"/>
    <w:rsid w:val="00296CCD"/>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2FA"/>
    <w:rsid w:val="002B4508"/>
    <w:rsid w:val="002B5779"/>
    <w:rsid w:val="002B7332"/>
    <w:rsid w:val="002B7F51"/>
    <w:rsid w:val="002C09E7"/>
    <w:rsid w:val="002C1E06"/>
    <w:rsid w:val="002C1E1C"/>
    <w:rsid w:val="002C3F07"/>
    <w:rsid w:val="002C5278"/>
    <w:rsid w:val="002C7EBB"/>
    <w:rsid w:val="002D06C1"/>
    <w:rsid w:val="002D14B5"/>
    <w:rsid w:val="002D42B5"/>
    <w:rsid w:val="002D4F1A"/>
    <w:rsid w:val="002D6EC6"/>
    <w:rsid w:val="002D79AC"/>
    <w:rsid w:val="002E039D"/>
    <w:rsid w:val="002E4D5A"/>
    <w:rsid w:val="002E6326"/>
    <w:rsid w:val="002F30E0"/>
    <w:rsid w:val="002F35E4"/>
    <w:rsid w:val="002F3730"/>
    <w:rsid w:val="002F38E1"/>
    <w:rsid w:val="002F7AF6"/>
    <w:rsid w:val="0030044B"/>
    <w:rsid w:val="00300E63"/>
    <w:rsid w:val="00302F5F"/>
    <w:rsid w:val="0030441D"/>
    <w:rsid w:val="00305630"/>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AF3"/>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5265"/>
    <w:rsid w:val="003F6272"/>
    <w:rsid w:val="00400E72"/>
    <w:rsid w:val="0040124F"/>
    <w:rsid w:val="00401400"/>
    <w:rsid w:val="00404869"/>
    <w:rsid w:val="00405884"/>
    <w:rsid w:val="00407D39"/>
    <w:rsid w:val="0041477A"/>
    <w:rsid w:val="004167A3"/>
    <w:rsid w:val="0043278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6304"/>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BFF"/>
    <w:rsid w:val="004D4406"/>
    <w:rsid w:val="004D7C42"/>
    <w:rsid w:val="004E0465"/>
    <w:rsid w:val="004E127B"/>
    <w:rsid w:val="004E1C0A"/>
    <w:rsid w:val="004E2B06"/>
    <w:rsid w:val="004E30C5"/>
    <w:rsid w:val="004E4AA5"/>
    <w:rsid w:val="004E4AEE"/>
    <w:rsid w:val="004E59E3"/>
    <w:rsid w:val="004E5FAE"/>
    <w:rsid w:val="004E67C0"/>
    <w:rsid w:val="004F391A"/>
    <w:rsid w:val="004F3CFB"/>
    <w:rsid w:val="004F6456"/>
    <w:rsid w:val="004F696E"/>
    <w:rsid w:val="004F6C71"/>
    <w:rsid w:val="00501139"/>
    <w:rsid w:val="0050254F"/>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2AF7"/>
    <w:rsid w:val="00596160"/>
    <w:rsid w:val="005966E2"/>
    <w:rsid w:val="00597007"/>
    <w:rsid w:val="005A0966"/>
    <w:rsid w:val="005A11B7"/>
    <w:rsid w:val="005A19F1"/>
    <w:rsid w:val="005A260B"/>
    <w:rsid w:val="005A4A1B"/>
    <w:rsid w:val="005A7830"/>
    <w:rsid w:val="005A7FCE"/>
    <w:rsid w:val="005B0F3F"/>
    <w:rsid w:val="005B4903"/>
    <w:rsid w:val="005B51CE"/>
    <w:rsid w:val="005B5885"/>
    <w:rsid w:val="005B5CD7"/>
    <w:rsid w:val="005B612D"/>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221"/>
    <w:rsid w:val="006770F4"/>
    <w:rsid w:val="00677A84"/>
    <w:rsid w:val="0068026D"/>
    <w:rsid w:val="00680A27"/>
    <w:rsid w:val="006816A4"/>
    <w:rsid w:val="006819B8"/>
    <w:rsid w:val="006840A6"/>
    <w:rsid w:val="006850CD"/>
    <w:rsid w:val="00685AAB"/>
    <w:rsid w:val="00694B21"/>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219A"/>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1D49"/>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DE0"/>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2B5D"/>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7E6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6888"/>
    <w:rsid w:val="008F70BD"/>
    <w:rsid w:val="008F788F"/>
    <w:rsid w:val="008F7EA2"/>
    <w:rsid w:val="00901AA1"/>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0DCE"/>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E24"/>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BB5"/>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DF7"/>
    <w:rsid w:val="00A67866"/>
    <w:rsid w:val="00A70B07"/>
    <w:rsid w:val="00A723F8"/>
    <w:rsid w:val="00A77CCB"/>
    <w:rsid w:val="00A80665"/>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125"/>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3C1"/>
    <w:rsid w:val="00AE37E5"/>
    <w:rsid w:val="00AE5EB4"/>
    <w:rsid w:val="00AF0C18"/>
    <w:rsid w:val="00AF47C5"/>
    <w:rsid w:val="00AF5398"/>
    <w:rsid w:val="00B049AF"/>
    <w:rsid w:val="00B07242"/>
    <w:rsid w:val="00B10534"/>
    <w:rsid w:val="00B113DB"/>
    <w:rsid w:val="00B11D8A"/>
    <w:rsid w:val="00B12981"/>
    <w:rsid w:val="00B129CB"/>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8BB"/>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4E3F"/>
    <w:rsid w:val="00BC5DC7"/>
    <w:rsid w:val="00BC66F3"/>
    <w:rsid w:val="00BC6B8B"/>
    <w:rsid w:val="00BC73D8"/>
    <w:rsid w:val="00BD52D7"/>
    <w:rsid w:val="00BD5AD2"/>
    <w:rsid w:val="00BE02C1"/>
    <w:rsid w:val="00BE22F3"/>
    <w:rsid w:val="00BE5B52"/>
    <w:rsid w:val="00BE780F"/>
    <w:rsid w:val="00BE7B8D"/>
    <w:rsid w:val="00BF0993"/>
    <w:rsid w:val="00BF10A9"/>
    <w:rsid w:val="00BF1703"/>
    <w:rsid w:val="00BF231C"/>
    <w:rsid w:val="00BF51E5"/>
    <w:rsid w:val="00BF74A6"/>
    <w:rsid w:val="00C013AD"/>
    <w:rsid w:val="00C04904"/>
    <w:rsid w:val="00C056B3"/>
    <w:rsid w:val="00C103E5"/>
    <w:rsid w:val="00C13319"/>
    <w:rsid w:val="00C13EE9"/>
    <w:rsid w:val="00C17D54"/>
    <w:rsid w:val="00C21540"/>
    <w:rsid w:val="00C21906"/>
    <w:rsid w:val="00C21BFA"/>
    <w:rsid w:val="00C22148"/>
    <w:rsid w:val="00C24C8D"/>
    <w:rsid w:val="00C25FE2"/>
    <w:rsid w:val="00C26B53"/>
    <w:rsid w:val="00C279B2"/>
    <w:rsid w:val="00C33E50"/>
    <w:rsid w:val="00C34C20"/>
    <w:rsid w:val="00C35A3E"/>
    <w:rsid w:val="00C367F6"/>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3A3F"/>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7C05"/>
    <w:rsid w:val="00D4162B"/>
    <w:rsid w:val="00D4514F"/>
    <w:rsid w:val="00D451E2"/>
    <w:rsid w:val="00D45C2D"/>
    <w:rsid w:val="00D45E89"/>
    <w:rsid w:val="00D45E8D"/>
    <w:rsid w:val="00D466AE"/>
    <w:rsid w:val="00D4734F"/>
    <w:rsid w:val="00D51BF3"/>
    <w:rsid w:val="00D66846"/>
    <w:rsid w:val="00D66BAD"/>
    <w:rsid w:val="00D675FB"/>
    <w:rsid w:val="00D71F25"/>
    <w:rsid w:val="00D72A9C"/>
    <w:rsid w:val="00D77031"/>
    <w:rsid w:val="00D82EB3"/>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3"/>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C8D"/>
    <w:rsid w:val="00DF4CDF"/>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1177"/>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2E7"/>
    <w:rsid w:val="00EB57AE"/>
    <w:rsid w:val="00EB5EDF"/>
    <w:rsid w:val="00EB60FE"/>
    <w:rsid w:val="00EB74DB"/>
    <w:rsid w:val="00EC5359"/>
    <w:rsid w:val="00EC562A"/>
    <w:rsid w:val="00ED067A"/>
    <w:rsid w:val="00ED2B50"/>
    <w:rsid w:val="00EE0350"/>
    <w:rsid w:val="00EE0719"/>
    <w:rsid w:val="00EE0E80"/>
    <w:rsid w:val="00EE2D2A"/>
    <w:rsid w:val="00EE54A6"/>
    <w:rsid w:val="00EE613F"/>
    <w:rsid w:val="00EE7295"/>
    <w:rsid w:val="00EE7869"/>
    <w:rsid w:val="00EF054A"/>
    <w:rsid w:val="00EF3235"/>
    <w:rsid w:val="00EF7B0F"/>
    <w:rsid w:val="00EF7E72"/>
    <w:rsid w:val="00F0133B"/>
    <w:rsid w:val="00F04FC5"/>
    <w:rsid w:val="00F06D37"/>
    <w:rsid w:val="00F07B9D"/>
    <w:rsid w:val="00F11586"/>
    <w:rsid w:val="00F1183B"/>
    <w:rsid w:val="00F11C9F"/>
    <w:rsid w:val="00F12263"/>
    <w:rsid w:val="00F1409D"/>
    <w:rsid w:val="00F14214"/>
    <w:rsid w:val="00F157A9"/>
    <w:rsid w:val="00F2318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3E6"/>
    <w:rsid w:val="00FF5B99"/>
    <w:rsid w:val="00FF730C"/>
    <w:rsid w:val="00FF73F4"/>
    <w:rsid w:val="00FF7CE4"/>
    <w:rsid w:val="00FF7E39"/>
    <w:rsid w:val="02761211"/>
    <w:rsid w:val="02F80470"/>
    <w:rsid w:val="03112347"/>
    <w:rsid w:val="035C7DA6"/>
    <w:rsid w:val="038646E0"/>
    <w:rsid w:val="043E791A"/>
    <w:rsid w:val="048E55BC"/>
    <w:rsid w:val="04DF4927"/>
    <w:rsid w:val="05510BD7"/>
    <w:rsid w:val="079F70B5"/>
    <w:rsid w:val="07EA1BBD"/>
    <w:rsid w:val="084314D4"/>
    <w:rsid w:val="088A6319"/>
    <w:rsid w:val="089A1640"/>
    <w:rsid w:val="08B168A5"/>
    <w:rsid w:val="0A5E5130"/>
    <w:rsid w:val="0C591A73"/>
    <w:rsid w:val="0C6F0C72"/>
    <w:rsid w:val="0C732B85"/>
    <w:rsid w:val="0D27509E"/>
    <w:rsid w:val="0E4E740F"/>
    <w:rsid w:val="0F855BE7"/>
    <w:rsid w:val="10E279BE"/>
    <w:rsid w:val="119E104E"/>
    <w:rsid w:val="12A94228"/>
    <w:rsid w:val="13DB2437"/>
    <w:rsid w:val="149B0F97"/>
    <w:rsid w:val="15F01D49"/>
    <w:rsid w:val="16A36DBB"/>
    <w:rsid w:val="1752281E"/>
    <w:rsid w:val="1841003E"/>
    <w:rsid w:val="18780D17"/>
    <w:rsid w:val="188002DB"/>
    <w:rsid w:val="19EC2D77"/>
    <w:rsid w:val="1A400942"/>
    <w:rsid w:val="1A9119E0"/>
    <w:rsid w:val="1BEF616A"/>
    <w:rsid w:val="1CA534DE"/>
    <w:rsid w:val="1D4C2EB7"/>
    <w:rsid w:val="1E5D1F46"/>
    <w:rsid w:val="1E5D5D08"/>
    <w:rsid w:val="1F1B5524"/>
    <w:rsid w:val="1F9441F2"/>
    <w:rsid w:val="200B4E42"/>
    <w:rsid w:val="20F2031E"/>
    <w:rsid w:val="2179167C"/>
    <w:rsid w:val="217E0AB7"/>
    <w:rsid w:val="21B955C6"/>
    <w:rsid w:val="221B1E3F"/>
    <w:rsid w:val="236848BE"/>
    <w:rsid w:val="23B12077"/>
    <w:rsid w:val="2428729B"/>
    <w:rsid w:val="25947A24"/>
    <w:rsid w:val="26DA5C12"/>
    <w:rsid w:val="275F7F2B"/>
    <w:rsid w:val="27EE61C9"/>
    <w:rsid w:val="28117600"/>
    <w:rsid w:val="2A594CD0"/>
    <w:rsid w:val="2A66251B"/>
    <w:rsid w:val="2AD31ACA"/>
    <w:rsid w:val="2B854F96"/>
    <w:rsid w:val="2C870B22"/>
    <w:rsid w:val="2C947B55"/>
    <w:rsid w:val="2F936C13"/>
    <w:rsid w:val="2FB8696C"/>
    <w:rsid w:val="2FC977E7"/>
    <w:rsid w:val="30234B04"/>
    <w:rsid w:val="30C168E2"/>
    <w:rsid w:val="32F90340"/>
    <w:rsid w:val="33105381"/>
    <w:rsid w:val="340505C0"/>
    <w:rsid w:val="344D386A"/>
    <w:rsid w:val="34DE58C2"/>
    <w:rsid w:val="34FA62E8"/>
    <w:rsid w:val="35114E0E"/>
    <w:rsid w:val="36762F85"/>
    <w:rsid w:val="36A038AB"/>
    <w:rsid w:val="38211F72"/>
    <w:rsid w:val="39302928"/>
    <w:rsid w:val="3A86152A"/>
    <w:rsid w:val="3AB91255"/>
    <w:rsid w:val="3B277AB7"/>
    <w:rsid w:val="3B2A6E8C"/>
    <w:rsid w:val="3C210709"/>
    <w:rsid w:val="3C3B3AC5"/>
    <w:rsid w:val="3C5C3887"/>
    <w:rsid w:val="3C6E2B09"/>
    <w:rsid w:val="3C9B1B25"/>
    <w:rsid w:val="3D100EA2"/>
    <w:rsid w:val="3D3F17B4"/>
    <w:rsid w:val="3DAC7FB7"/>
    <w:rsid w:val="3DDC1545"/>
    <w:rsid w:val="3FC511D1"/>
    <w:rsid w:val="40773776"/>
    <w:rsid w:val="417920A2"/>
    <w:rsid w:val="41D76457"/>
    <w:rsid w:val="41F03E38"/>
    <w:rsid w:val="41F526CD"/>
    <w:rsid w:val="42326969"/>
    <w:rsid w:val="43807FB6"/>
    <w:rsid w:val="438A4D9E"/>
    <w:rsid w:val="43AD4526"/>
    <w:rsid w:val="45F445D0"/>
    <w:rsid w:val="45F757BB"/>
    <w:rsid w:val="46E530F7"/>
    <w:rsid w:val="47C87B80"/>
    <w:rsid w:val="48800AF0"/>
    <w:rsid w:val="48832372"/>
    <w:rsid w:val="48CF7D30"/>
    <w:rsid w:val="498E56B3"/>
    <w:rsid w:val="4A8B09B4"/>
    <w:rsid w:val="4AA63DF0"/>
    <w:rsid w:val="4AF317D3"/>
    <w:rsid w:val="4B2D7BDD"/>
    <w:rsid w:val="4C6F5B6E"/>
    <w:rsid w:val="4D6E04B4"/>
    <w:rsid w:val="4D8D3920"/>
    <w:rsid w:val="4DB76AE7"/>
    <w:rsid w:val="4DB90697"/>
    <w:rsid w:val="4E4C1CE1"/>
    <w:rsid w:val="506A511E"/>
    <w:rsid w:val="52675B8D"/>
    <w:rsid w:val="52DE72E3"/>
    <w:rsid w:val="539C0B9C"/>
    <w:rsid w:val="539D4C98"/>
    <w:rsid w:val="53BB4B48"/>
    <w:rsid w:val="542B3025"/>
    <w:rsid w:val="54FB444B"/>
    <w:rsid w:val="554B2057"/>
    <w:rsid w:val="572F5B18"/>
    <w:rsid w:val="587B5FAE"/>
    <w:rsid w:val="58BC42E6"/>
    <w:rsid w:val="59C120D6"/>
    <w:rsid w:val="5A0D13E6"/>
    <w:rsid w:val="5A4C1A4C"/>
    <w:rsid w:val="5A5F7FC7"/>
    <w:rsid w:val="5A8F2077"/>
    <w:rsid w:val="5A985AD8"/>
    <w:rsid w:val="5B2E3FFA"/>
    <w:rsid w:val="5C1635FE"/>
    <w:rsid w:val="5D4758C6"/>
    <w:rsid w:val="5E7B3747"/>
    <w:rsid w:val="5EAF73F9"/>
    <w:rsid w:val="5FC224A3"/>
    <w:rsid w:val="5FE559F3"/>
    <w:rsid w:val="618163CD"/>
    <w:rsid w:val="624938BD"/>
    <w:rsid w:val="64655442"/>
    <w:rsid w:val="64CA6AEF"/>
    <w:rsid w:val="65756649"/>
    <w:rsid w:val="65760FE5"/>
    <w:rsid w:val="65A8424C"/>
    <w:rsid w:val="66231220"/>
    <w:rsid w:val="66CA0029"/>
    <w:rsid w:val="671B3DB5"/>
    <w:rsid w:val="6749525E"/>
    <w:rsid w:val="676C33E7"/>
    <w:rsid w:val="68102E39"/>
    <w:rsid w:val="69362DAC"/>
    <w:rsid w:val="694E6351"/>
    <w:rsid w:val="69824D58"/>
    <w:rsid w:val="6A551518"/>
    <w:rsid w:val="6A5936D5"/>
    <w:rsid w:val="6AAE70CB"/>
    <w:rsid w:val="6B56581C"/>
    <w:rsid w:val="6B7443F5"/>
    <w:rsid w:val="6B9E51D8"/>
    <w:rsid w:val="6D775CA6"/>
    <w:rsid w:val="6DB85E1E"/>
    <w:rsid w:val="6E3B3456"/>
    <w:rsid w:val="6EE56520"/>
    <w:rsid w:val="6F840784"/>
    <w:rsid w:val="701D0FFD"/>
    <w:rsid w:val="704E514D"/>
    <w:rsid w:val="70F75FE3"/>
    <w:rsid w:val="7155116B"/>
    <w:rsid w:val="72662077"/>
    <w:rsid w:val="72957448"/>
    <w:rsid w:val="72E618DF"/>
    <w:rsid w:val="734175CE"/>
    <w:rsid w:val="738F12DD"/>
    <w:rsid w:val="74161D68"/>
    <w:rsid w:val="7602086F"/>
    <w:rsid w:val="764B64BB"/>
    <w:rsid w:val="76B55768"/>
    <w:rsid w:val="77AB218F"/>
    <w:rsid w:val="77CA6C09"/>
    <w:rsid w:val="7A7E5D4F"/>
    <w:rsid w:val="7B0B6C61"/>
    <w:rsid w:val="7B890DF9"/>
    <w:rsid w:val="7BED38FA"/>
    <w:rsid w:val="7CEA5A07"/>
    <w:rsid w:val="7CFC230E"/>
    <w:rsid w:val="7D164EAF"/>
    <w:rsid w:val="7D4958D3"/>
    <w:rsid w:val="7D5528DE"/>
    <w:rsid w:val="7DFF57FA"/>
    <w:rsid w:val="7EA27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semiHidden/>
    <w:unhideWhenUsed/>
    <w:qFormat/>
    <w:uiPriority w:val="99"/>
    <w:rPr>
      <w:sz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Subtle Reference"/>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character" w:customStyle="1" w:styleId="231">
    <w:name w:val="font61"/>
    <w:basedOn w:val="29"/>
    <w:autoRedefine/>
    <w:qFormat/>
    <w:uiPriority w:val="0"/>
    <w:rPr>
      <w:rFonts w:hint="eastAsia" w:ascii="微软雅黑" w:hAnsi="微软雅黑" w:eastAsia="微软雅黑" w:cs="微软雅黑"/>
      <w:color w:val="FF0000"/>
      <w:sz w:val="20"/>
      <w:szCs w:val="20"/>
      <w:u w:val="none"/>
    </w:rPr>
  </w:style>
  <w:style w:type="character" w:customStyle="1" w:styleId="232">
    <w:name w:val="font41"/>
    <w:basedOn w:val="29"/>
    <w:autoRedefine/>
    <w:qFormat/>
    <w:uiPriority w:val="0"/>
    <w:rPr>
      <w:rFonts w:hint="eastAsia" w:ascii="微软雅黑" w:hAnsi="微软雅黑" w:eastAsia="微软雅黑" w:cs="微软雅黑"/>
      <w:color w:val="000000"/>
      <w:sz w:val="12"/>
      <w:szCs w:val="12"/>
      <w:u w:val="none"/>
    </w:rPr>
  </w:style>
  <w:style w:type="character" w:customStyle="1" w:styleId="233">
    <w:name w:val="font51"/>
    <w:basedOn w:val="29"/>
    <w:autoRedefine/>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4B50DFD1593477B8BB17B39F1E6D56B"/>
        <w:style w:val=""/>
        <w:category>
          <w:name w:val="常规"/>
          <w:gallery w:val="placeholder"/>
        </w:category>
        <w:types>
          <w:type w:val="bbPlcHdr"/>
        </w:types>
        <w:behaviors>
          <w:behavior w:val="content"/>
        </w:behaviors>
        <w:description w:val=""/>
        <w:guid w:val="{078B109E-A37B-4C9F-A625-3BAECCAC6A18}"/>
      </w:docPartPr>
      <w:docPartBody>
        <w:p w14:paraId="4CE177C7">
          <w:pPr>
            <w:pStyle w:val="5"/>
          </w:pPr>
          <w:r>
            <w:rPr>
              <w:rStyle w:val="4"/>
              <w:rFonts w:hint="eastAsia"/>
            </w:rPr>
            <w:t>单击或点击此处输入文字。</w:t>
          </w:r>
        </w:p>
      </w:docPartBody>
    </w:docPart>
    <w:docPart>
      <w:docPartPr>
        <w:name w:val="7CD779BFE1C6422FB67BCF5468A6A58B"/>
        <w:style w:val=""/>
        <w:category>
          <w:name w:val="常规"/>
          <w:gallery w:val="placeholder"/>
        </w:category>
        <w:types>
          <w:type w:val="bbPlcHdr"/>
        </w:types>
        <w:behaviors>
          <w:behavior w:val="content"/>
        </w:behaviors>
        <w:description w:val=""/>
        <w:guid w:val="{18BB2175-55A8-4326-BF21-AF33AC284C94}"/>
      </w:docPartPr>
      <w:docPartBody>
        <w:p w14:paraId="227D91AF">
          <w:pPr>
            <w:pStyle w:val="6"/>
          </w:pPr>
          <w:r>
            <w:rPr>
              <w:rStyle w:val="4"/>
              <w:rFonts w:hint="eastAsia"/>
            </w:rPr>
            <w:t>选择一项。</w:t>
          </w:r>
        </w:p>
      </w:docPartBody>
    </w:docPart>
    <w:docPart>
      <w:docPartPr>
        <w:name w:val="24BF8E1003514C4E953B5F4A3795EB7A"/>
        <w:style w:val=""/>
        <w:category>
          <w:name w:val="常规"/>
          <w:gallery w:val="placeholder"/>
        </w:category>
        <w:types>
          <w:type w:val="bbPlcHdr"/>
        </w:types>
        <w:behaviors>
          <w:behavior w:val="content"/>
        </w:behaviors>
        <w:description w:val=""/>
        <w:guid w:val="{2E607738-8DBF-4785-B20B-73929AE1ABEB}"/>
      </w:docPartPr>
      <w:docPartBody>
        <w:p w14:paraId="5FCBF9C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AD"/>
    <w:rsid w:val="000B5355"/>
    <w:rsid w:val="00206864"/>
    <w:rsid w:val="00300EC6"/>
    <w:rsid w:val="003F7F2E"/>
    <w:rsid w:val="0061727E"/>
    <w:rsid w:val="006A6218"/>
    <w:rsid w:val="00817B07"/>
    <w:rsid w:val="009207AD"/>
    <w:rsid w:val="00A24E47"/>
    <w:rsid w:val="00AE22C5"/>
    <w:rsid w:val="00FF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24B50DFD1593477B8BB17B39F1E6D56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CD779BFE1C6422FB67BCF5468A6A58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4BF8E1003514C4E953B5F4A3795EB7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21</Pages>
  <Words>8962</Words>
  <Characters>9814</Characters>
  <Lines>46</Lines>
  <Paragraphs>13</Paragraphs>
  <TotalTime>27</TotalTime>
  <ScaleCrop>false</ScaleCrop>
  <LinksUpToDate>false</LinksUpToDate>
  <CharactersWithSpaces>10106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2023-05-28T07:39:00Z</dcterms:created>
  <dc:creator>DELL</dc:creator>
  <dc:description>&lt;config cover="true" show_menu="true" version="1.0.0" doctype="SDKXY"&gt;_x000d_
&lt;/config&gt;</dc:description>
  <cp:lastModifiedBy>马仕玉</cp:lastModifiedBy>
  <cp:lastPrinted>2024-03-18T06:21:00Z</cp:lastPrinted>
  <dcterms:modified xsi:type="dcterms:W3CDTF">2024-10-29T01:31:01Z</dcterms:modified>
  <dc:title>地方标准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2052-12.1.0.18888</vt:lpwstr>
  </property>
  <property fmtid="{D5CDD505-2E9C-101B-9397-08002B2CF9AE}" pid="15" name="ICV">
    <vt:lpwstr>2E99A08A7683408191220CC933F730EE_13</vt:lpwstr>
  </property>
</Properties>
</file>